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0" w:rsidRDefault="00A87040" w:rsidP="005E30F5">
      <w:pPr>
        <w:pStyle w:val="1"/>
      </w:pPr>
    </w:p>
    <w:p w:rsidR="00A87040" w:rsidRDefault="00A87040">
      <w:pPr>
        <w:pStyle w:val="ConsPlusNormal"/>
        <w:jc w:val="both"/>
      </w:pPr>
    </w:p>
    <w:p w:rsidR="00584E1C" w:rsidRDefault="00584E1C" w:rsidP="00584E1C">
      <w:pPr>
        <w:pStyle w:val="ConsPlusTitle"/>
        <w:jc w:val="center"/>
      </w:pPr>
      <w:bookmarkStart w:id="0" w:name="Par31"/>
      <w:bookmarkStart w:id="1" w:name="_GoBack"/>
      <w:bookmarkEnd w:id="0"/>
      <w:r>
        <w:t xml:space="preserve">Проектная декларация (редакция от </w:t>
      </w:r>
      <w:r w:rsidR="00DF007D">
        <w:t>05.07</w:t>
      </w:r>
      <w:r>
        <w:t xml:space="preserve">.2017 года) </w:t>
      </w:r>
    </w:p>
    <w:bookmarkEnd w:id="1"/>
    <w:p w:rsidR="00584E1C" w:rsidRDefault="00584E1C" w:rsidP="00584E1C">
      <w:pPr>
        <w:pStyle w:val="ConsPlusTitle"/>
        <w:jc w:val="center"/>
      </w:pPr>
    </w:p>
    <w:p w:rsidR="00584E1C" w:rsidRPr="00584E1C" w:rsidRDefault="00584E1C" w:rsidP="00584E1C">
      <w:pPr>
        <w:pStyle w:val="ConsPlusTitle"/>
        <w:jc w:val="center"/>
        <w:rPr>
          <w:b w:val="0"/>
        </w:rPr>
      </w:pPr>
      <w:r>
        <w:t xml:space="preserve"> </w:t>
      </w:r>
      <w:r w:rsidRPr="00584E1C">
        <w:rPr>
          <w:b w:val="0"/>
        </w:rPr>
        <w:t>Проекта строительства Многоквартирных домов со встроенными помещениями и инженерно-</w:t>
      </w:r>
      <w:r>
        <w:rPr>
          <w:b w:val="0"/>
        </w:rPr>
        <w:t xml:space="preserve">транспортной инфраструктурой.  </w:t>
      </w:r>
      <w:r w:rsidRPr="00584E1C">
        <w:rPr>
          <w:b w:val="0"/>
        </w:rPr>
        <w:t>V этап строительства – корпуса 5</w:t>
      </w:r>
      <w:r w:rsidR="00E807C1" w:rsidRPr="00E807C1">
        <w:rPr>
          <w:b w:val="0"/>
        </w:rPr>
        <w:t>.1</w:t>
      </w:r>
      <w:r>
        <w:rPr>
          <w:b w:val="0"/>
        </w:rPr>
        <w:t xml:space="preserve">, </w:t>
      </w:r>
      <w:r w:rsidRPr="00584E1C">
        <w:rPr>
          <w:b w:val="0"/>
        </w:rPr>
        <w:t xml:space="preserve"> 5.2, 5</w:t>
      </w:r>
      <w:r>
        <w:rPr>
          <w:b w:val="0"/>
        </w:rPr>
        <w:t>.3,</w:t>
      </w:r>
      <w:r w:rsidRPr="00584E1C">
        <w:rPr>
          <w:b w:val="0"/>
        </w:rPr>
        <w:t xml:space="preserve"> 5</w:t>
      </w:r>
      <w:r>
        <w:rPr>
          <w:b w:val="0"/>
        </w:rPr>
        <w:t>.4,</w:t>
      </w:r>
      <w:r w:rsidRPr="00584E1C">
        <w:rPr>
          <w:b w:val="0"/>
        </w:rPr>
        <w:t xml:space="preserve"> 5.5  по  адресу:  Санкт-Петербург, г. Петергоф, Ропшинское шоссе, участок 14  (северо- западнее дома №8 лит А по Ропшинскому шоссе), кадастровый ном</w:t>
      </w:r>
      <w:r w:rsidR="008051C3">
        <w:rPr>
          <w:b w:val="0"/>
        </w:rPr>
        <w:t>ер земельного участка 78:40:001</w:t>
      </w:r>
      <w:r w:rsidRPr="00584E1C">
        <w:rPr>
          <w:b w:val="0"/>
        </w:rPr>
        <w:t>9282:96/8, являющейся частью земельного участка с кадастровым номером 78:40</w:t>
      </w:r>
      <w:r w:rsidR="008051C3">
        <w:rPr>
          <w:b w:val="0"/>
        </w:rPr>
        <w:t>:00</w:t>
      </w:r>
      <w:r w:rsidRPr="00584E1C">
        <w:rPr>
          <w:b w:val="0"/>
        </w:rPr>
        <w:t>19282:96.</w:t>
      </w:r>
    </w:p>
    <w:p w:rsidR="00584E1C" w:rsidRPr="00584E1C" w:rsidRDefault="00584E1C" w:rsidP="00584E1C">
      <w:pPr>
        <w:pStyle w:val="ConsPlusTitle"/>
        <w:jc w:val="center"/>
        <w:rPr>
          <w:b w:val="0"/>
        </w:rPr>
      </w:pPr>
      <w:r w:rsidRPr="00584E1C">
        <w:rPr>
          <w:b w:val="0"/>
        </w:rPr>
        <w:t xml:space="preserve"> (проектная декларация размещена на сайте http://newpetergof.ru/)</w:t>
      </w:r>
    </w:p>
    <w:p w:rsidR="00584E1C" w:rsidRPr="00584E1C" w:rsidRDefault="00584E1C">
      <w:pPr>
        <w:pStyle w:val="ConsPlusTitle"/>
        <w:jc w:val="center"/>
      </w:pPr>
    </w:p>
    <w:p w:rsidR="00A87040" w:rsidRDefault="00A87040">
      <w:pPr>
        <w:pStyle w:val="ConsPlusNormal"/>
        <w:jc w:val="both"/>
      </w:pPr>
    </w:p>
    <w:tbl>
      <w:tblPr>
        <w:tblW w:w="16177" w:type="dxa"/>
        <w:tblInd w:w="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"/>
        <w:gridCol w:w="58"/>
        <w:gridCol w:w="72"/>
        <w:gridCol w:w="795"/>
        <w:gridCol w:w="15"/>
        <w:gridCol w:w="23"/>
        <w:gridCol w:w="16"/>
        <w:gridCol w:w="124"/>
        <w:gridCol w:w="26"/>
        <w:gridCol w:w="18"/>
        <w:gridCol w:w="1468"/>
        <w:gridCol w:w="20"/>
        <w:gridCol w:w="44"/>
        <w:gridCol w:w="865"/>
        <w:gridCol w:w="264"/>
        <w:gridCol w:w="21"/>
        <w:gridCol w:w="218"/>
        <w:gridCol w:w="49"/>
        <w:gridCol w:w="15"/>
        <w:gridCol w:w="899"/>
        <w:gridCol w:w="192"/>
        <w:gridCol w:w="28"/>
        <w:gridCol w:w="452"/>
        <w:gridCol w:w="65"/>
        <w:gridCol w:w="67"/>
        <w:gridCol w:w="414"/>
        <w:gridCol w:w="151"/>
        <w:gridCol w:w="830"/>
        <w:gridCol w:w="364"/>
        <w:gridCol w:w="75"/>
        <w:gridCol w:w="8"/>
        <w:gridCol w:w="525"/>
        <w:gridCol w:w="41"/>
        <w:gridCol w:w="427"/>
        <w:gridCol w:w="63"/>
        <w:gridCol w:w="14"/>
        <w:gridCol w:w="56"/>
        <w:gridCol w:w="391"/>
        <w:gridCol w:w="176"/>
        <w:gridCol w:w="108"/>
        <w:gridCol w:w="433"/>
        <w:gridCol w:w="26"/>
        <w:gridCol w:w="7"/>
        <w:gridCol w:w="384"/>
        <w:gridCol w:w="322"/>
        <w:gridCol w:w="103"/>
        <w:gridCol w:w="318"/>
        <w:gridCol w:w="287"/>
        <w:gridCol w:w="104"/>
        <w:gridCol w:w="327"/>
        <w:gridCol w:w="282"/>
        <w:gridCol w:w="100"/>
        <w:gridCol w:w="459"/>
        <w:gridCol w:w="149"/>
        <w:gridCol w:w="6"/>
        <w:gridCol w:w="661"/>
        <w:gridCol w:w="144"/>
        <w:gridCol w:w="281"/>
        <w:gridCol w:w="891"/>
        <w:gridCol w:w="242"/>
        <w:gridCol w:w="1181"/>
      </w:tblGrid>
      <w:tr w:rsidR="00A87040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1"/>
            </w:pPr>
            <w:r w:rsidRPr="00635F44">
              <w:t>Информация о застройщике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2"/>
            </w:pPr>
            <w:r w:rsidRPr="00635F44"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1.1. О фирменном наименовании (наименовании) застройщика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Организационно-правовая форма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Общество с ограниченной ответственностью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Полное наименование без указания организационно-правовой формы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Охтинский Разлив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Краткое наименование без указания организационно-правовой формы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3C22FE">
            <w:pPr>
              <w:pStyle w:val="ConsPlusNormal"/>
            </w:pPr>
            <w:r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Индекс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197343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Субъект Российской Федерации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Санкт-Петербург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Район субъекта Российской Федерации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Санкт-Петербург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635F44">
                <w:rPr>
                  <w:color w:val="0000FF"/>
                </w:rPr>
                <w:t>&lt;1&gt;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город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населенного пункта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Санкт-Петербург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35F44">
                <w:rPr>
                  <w:color w:val="0000FF"/>
                </w:rPr>
                <w:t>&lt;2&gt;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улица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элемента улично-дорожной сети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 xml:space="preserve">Студенческая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1.2.8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35F44">
                <w:rPr>
                  <w:color w:val="0000FF"/>
                </w:rPr>
                <w:t>&lt;2&gt;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Дом 10</w:t>
            </w:r>
            <w:r w:rsidR="003C22FE">
              <w:t>, литера В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1.2.9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35F44">
                <w:rPr>
                  <w:color w:val="0000FF"/>
                </w:rPr>
                <w:t>&lt;2&gt;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3C22FE">
            <w:pPr>
              <w:pStyle w:val="ConsPlusNormal"/>
            </w:pPr>
            <w:r>
              <w:t>Офис 284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lastRenderedPageBreak/>
              <w:t>1.3. О режиме работы застройщика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1.3.1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Рабочие дни недели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Понедельник -пятница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1.3.2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Рабочее время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9-00-17-30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 w:rsidRPr="00635F44">
                <w:rPr>
                  <w:color w:val="0000FF"/>
                </w:rPr>
                <w:t>&lt;3&gt;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1.4.1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телефона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605-00-70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1.4.2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Адрес электронной почты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  <w:rPr>
                <w:lang w:val="en-US"/>
              </w:rPr>
            </w:pPr>
            <w:r w:rsidRPr="00635F44">
              <w:rPr>
                <w:lang w:val="en-US"/>
              </w:rPr>
              <w:t>kvartira@newpetergof.ru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1.4.3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  <w:rPr>
                <w:lang w:val="en-US"/>
              </w:rPr>
            </w:pPr>
            <w:r w:rsidRPr="00635F44">
              <w:rPr>
                <w:lang w:val="en-US"/>
              </w:rPr>
              <w:t>www.newpetergof.ru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635F44">
                <w:rPr>
                  <w:color w:val="0000FF"/>
                </w:rPr>
                <w:t>&lt;4&gt;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2" w:name="Par74"/>
            <w:bookmarkEnd w:id="2"/>
            <w:r w:rsidRPr="00635F44">
              <w:t>1.5.1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Фамилия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E71943">
            <w:pPr>
              <w:pStyle w:val="ConsPlusNormal"/>
            </w:pPr>
            <w:r w:rsidRPr="00635F44">
              <w:t>Кири</w:t>
            </w:r>
            <w:r w:rsidR="00907F4D" w:rsidRPr="00635F44">
              <w:t xml:space="preserve">люк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" w:name="Par76"/>
            <w:bookmarkEnd w:id="3"/>
            <w:r w:rsidRPr="00635F44">
              <w:t>1.5.2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Имя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Андрей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1.5.3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Отчество (при наличии)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Петрович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1.5.4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должности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директор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" w:name="Par82"/>
            <w:bookmarkEnd w:id="4"/>
            <w:r w:rsidRPr="00635F44"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635F44">
                <w:rPr>
                  <w:color w:val="0000FF"/>
                </w:rPr>
                <w:t>&lt;5&gt;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1.6.1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Коммерческое обозначение застройщика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«Группа компаний «АБСОЛЮТ СТРОЙ СЕРВИС»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1270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2"/>
            </w:pPr>
            <w:r w:rsidRPr="00635F44">
              <w:t>Раздел 2. О государственной регистрации застройщика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2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2.1. О государственной регистрации застройщика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Индивидуальный номер налогоплательщика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7806374759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Основной государственный регистрационный номер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1079847099386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Год регистрации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2007</w:t>
            </w:r>
          </w:p>
        </w:tc>
      </w:tr>
      <w:tr w:rsidR="00865519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9" w:rsidRPr="00635F44" w:rsidRDefault="00865519">
            <w:pPr>
              <w:pStyle w:val="ConsPlusNormal"/>
              <w:jc w:val="center"/>
              <w:outlineLvl w:val="2"/>
            </w:pPr>
            <w:r w:rsidRPr="00635F44"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5" w:name="Par94"/>
            <w:bookmarkEnd w:id="5"/>
            <w:r w:rsidRPr="00635F44"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635F44">
                <w:rPr>
                  <w:color w:val="0000FF"/>
                </w:rPr>
                <w:t>&lt;6&gt;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Организационно-правовая форма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Индивидуальный номер налогоплательщика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3.1.4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% голосов в органе управления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6" w:name="Par103"/>
            <w:bookmarkEnd w:id="6"/>
            <w:r w:rsidRPr="00635F44">
              <w:lastRenderedPageBreak/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635F44">
                <w:rPr>
                  <w:color w:val="0000FF"/>
                </w:rPr>
                <w:t>&lt;7&gt;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3.2.1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Фирменное наименование организации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3.2.2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Страна регистрации юридического лица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3.2.3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Дата регистрации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3.2.4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Регистрационный номер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3.2.5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регистрирующего органа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3.2.6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Адрес (место нахождения) в стране регистрации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3.2.7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% голосов в органе управления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7" w:name="Par118"/>
            <w:bookmarkEnd w:id="7"/>
            <w:r w:rsidRPr="00635F44"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635F44">
                <w:rPr>
                  <w:color w:val="0000FF"/>
                </w:rPr>
                <w:t>&lt;8&gt;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3.3.1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Фамилия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К</w:t>
            </w:r>
            <w:r w:rsidR="00A23EC3" w:rsidRPr="00635F44">
              <w:t>ирил</w:t>
            </w:r>
            <w:r w:rsidRPr="00635F44">
              <w:t xml:space="preserve">юк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3.3.2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Имя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Андрей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3.3.3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Отчество (при наличии)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Петрович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3.3.4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Гражданство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Российская Федерация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3.3.5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Страна места жительства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Российская Федерация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3.3.6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% голосов в органе управления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07F4D">
            <w:pPr>
              <w:pStyle w:val="ConsPlusNormal"/>
            </w:pPr>
            <w:r w:rsidRPr="00635F44">
              <w:t>100</w:t>
            </w:r>
          </w:p>
        </w:tc>
      </w:tr>
      <w:tr w:rsidR="00865519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9" w:rsidRPr="00635F44" w:rsidRDefault="00865519">
            <w:pPr>
              <w:pStyle w:val="ConsPlusNormal"/>
              <w:jc w:val="center"/>
              <w:outlineLvl w:val="2"/>
            </w:pPr>
            <w:r w:rsidRPr="00635F44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8" w:name="Par132"/>
            <w:bookmarkEnd w:id="8"/>
            <w:r w:rsidRPr="00635F44"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635F44">
                <w:rPr>
                  <w:color w:val="0000FF"/>
                </w:rPr>
                <w:t>&lt;9&gt;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9" w:name="Par133"/>
            <w:bookmarkEnd w:id="9"/>
            <w:r w:rsidRPr="00635F44">
              <w:t>4.1.1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635F44">
                <w:rPr>
                  <w:color w:val="0000FF"/>
                </w:rPr>
                <w:t>&lt;10&gt;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Субъект Российской Федерации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Район субъекта Российской Федерации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635F44">
                <w:rPr>
                  <w:color w:val="0000FF"/>
                </w:rPr>
                <w:t>&lt;1&gt;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населенного пункта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35F44">
                <w:rPr>
                  <w:color w:val="0000FF"/>
                </w:rPr>
                <w:t>&lt;2&gt;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элемента улично-дорожной сети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4.1.8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35F44">
                <w:rPr>
                  <w:color w:val="0000FF"/>
                </w:rPr>
                <w:t>&lt;2&gt;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4.1.9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4.1.10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Срок ввода объекта капитального строительства в эксплуатацию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10" w:name="Par153"/>
            <w:bookmarkEnd w:id="10"/>
            <w:r w:rsidRPr="00635F44">
              <w:t>4.1.11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635F44">
                <w:rPr>
                  <w:color w:val="0000FF"/>
                </w:rPr>
                <w:t>&lt;11&gt;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4.1.12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разрешения на ввод объекта капитального строительства в эксплуатацию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11" w:name="Par157"/>
            <w:bookmarkEnd w:id="11"/>
            <w:r w:rsidRPr="00635F44">
              <w:t>4.1.13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65519">
            <w:pPr>
              <w:pStyle w:val="ConsPlusNormal"/>
            </w:pPr>
            <w:r w:rsidRPr="00635F44">
              <w:t>-</w:t>
            </w:r>
          </w:p>
        </w:tc>
      </w:tr>
      <w:tr w:rsidR="00865519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19" w:rsidRPr="00635F44" w:rsidRDefault="00865519">
            <w:pPr>
              <w:pStyle w:val="ConsPlusNormal"/>
              <w:jc w:val="center"/>
              <w:outlineLvl w:val="2"/>
            </w:pPr>
            <w:r w:rsidRPr="00635F44"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492099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bookmarkStart w:id="12" w:name="Par160"/>
            <w:bookmarkEnd w:id="12"/>
            <w:r w:rsidRPr="00635F44"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635F44">
                <w:rPr>
                  <w:color w:val="0000FF"/>
                </w:rPr>
                <w:t>&lt;12&gt;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5.1.1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 w:rsidP="00BD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СОЮЗПЕТРОСТРОЙ-СТАНДАРТ</w:t>
            </w:r>
          </w:p>
        </w:tc>
      </w:tr>
      <w:tr w:rsidR="00492099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5.1.2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 w:rsidP="00BD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5F44">
              <w:rPr>
                <w:rFonts w:ascii="Arial" w:hAnsi="Arial" w:cs="Arial"/>
                <w:sz w:val="20"/>
                <w:szCs w:val="20"/>
                <w:lang w:val="en-US"/>
              </w:rPr>
              <w:t>7842013902</w:t>
            </w:r>
          </w:p>
        </w:tc>
      </w:tr>
      <w:tr w:rsidR="00492099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5.1.3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 w:rsidP="00BD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С-008-78-0480-78-010816</w:t>
            </w:r>
          </w:p>
        </w:tc>
      </w:tr>
      <w:tr w:rsidR="00492099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5.1.4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 w:rsidP="00BD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01 августа 2016 год</w:t>
            </w:r>
          </w:p>
        </w:tc>
      </w:tr>
      <w:tr w:rsidR="00492099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5.1.5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</w:pPr>
            <w:r w:rsidRPr="00635F44"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 w:rsidP="00BD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Саморегулируемая организация, основанная на членстве лиц, осуществляющих строительство АССОЦИАЦИЯ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13" w:name="Par171"/>
            <w:bookmarkEnd w:id="13"/>
            <w:r w:rsidRPr="00635F44"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635F44">
                <w:rPr>
                  <w:color w:val="0000FF"/>
                </w:rPr>
                <w:t>&lt;13&gt;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5.2.1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 w:rsidP="0049209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5.2.2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Индивидуальный номер налогоплательщика некоммерческой организации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>-</w:t>
            </w:r>
          </w:p>
        </w:tc>
      </w:tr>
      <w:tr w:rsidR="00492099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  <w:jc w:val="center"/>
              <w:outlineLvl w:val="2"/>
            </w:pPr>
            <w:r w:rsidRPr="00635F44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451778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</w:pPr>
            <w:r w:rsidRPr="00635F44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 w:rsidRPr="00635F44">
                <w:rPr>
                  <w:color w:val="0000FF"/>
                </w:rPr>
                <w:t>&lt;14&gt;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</w:pPr>
            <w:r w:rsidRPr="00635F44">
              <w:t>6.1.1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</w:pPr>
            <w:r w:rsidRPr="00635F44">
              <w:t>Последняя отчетная дата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A248C8" w:rsidRDefault="00451778" w:rsidP="008D6431">
            <w:r w:rsidRPr="00A248C8">
              <w:t>31.03.2017 год</w:t>
            </w:r>
          </w:p>
        </w:tc>
      </w:tr>
      <w:tr w:rsidR="00451778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</w:pPr>
            <w:bookmarkStart w:id="14" w:name="Par180"/>
            <w:bookmarkEnd w:id="14"/>
            <w:r w:rsidRPr="00635F44">
              <w:t>6.1.2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</w:pPr>
            <w:r w:rsidRPr="00635F44"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A248C8" w:rsidRDefault="00451778" w:rsidP="008D6431">
            <w:r w:rsidRPr="00A248C8">
              <w:t>4 460 тыс. рублей</w:t>
            </w:r>
          </w:p>
        </w:tc>
      </w:tr>
      <w:tr w:rsidR="00451778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</w:pPr>
            <w:r w:rsidRPr="00635F44">
              <w:t>6.1.3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</w:pPr>
            <w:r w:rsidRPr="00635F44"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A248C8" w:rsidRDefault="00451778" w:rsidP="008D6431">
            <w:r w:rsidRPr="00A248C8">
              <w:t>186 544 тыс. рублей</w:t>
            </w:r>
          </w:p>
        </w:tc>
      </w:tr>
      <w:tr w:rsidR="00451778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</w:pPr>
            <w:bookmarkStart w:id="15" w:name="Par184"/>
            <w:bookmarkEnd w:id="15"/>
            <w:r w:rsidRPr="00635F44">
              <w:t>6.1.4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Pr="00635F44" w:rsidRDefault="00451778">
            <w:pPr>
              <w:pStyle w:val="ConsPlusNormal"/>
            </w:pPr>
            <w:r w:rsidRPr="00635F44"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78" w:rsidRDefault="00451778" w:rsidP="008D6431">
            <w:r w:rsidRPr="00A248C8">
              <w:t>397 784 тыс. рублей</w:t>
            </w:r>
          </w:p>
        </w:tc>
      </w:tr>
      <w:tr w:rsidR="00492099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99" w:rsidRPr="00635F44" w:rsidRDefault="00492099">
            <w:pPr>
              <w:pStyle w:val="ConsPlusNormal"/>
              <w:jc w:val="center"/>
              <w:outlineLvl w:val="2"/>
            </w:pPr>
            <w:bookmarkStart w:id="16" w:name="Par186"/>
            <w:bookmarkEnd w:id="16"/>
            <w:r w:rsidRPr="00635F44"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 w:rsidRPr="00635F44">
                <w:rPr>
                  <w:color w:val="0000FF"/>
                </w:rPr>
                <w:t>&lt;15&gt;</w:t>
              </w:r>
            </w:hyperlink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7.1. О соответствии застройщика требованиям, установленным </w:t>
            </w:r>
            <w:hyperlink r:id="rId7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635F44">
                <w:rPr>
                  <w:color w:val="0000FF"/>
                </w:rPr>
                <w:t>частью 2 статьи 3</w:t>
              </w:r>
            </w:hyperlink>
            <w:r w:rsidRPr="00635F44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17" w:name="Par188"/>
            <w:bookmarkEnd w:id="17"/>
            <w:r w:rsidRPr="00635F44">
              <w:t>7.1.1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Размер уставного (складочного) капитала застройщика установленным требованиям </w:t>
            </w:r>
            <w:hyperlink w:anchor="Par698" w:tooltip="&lt;16&gt; Возможные значения: соответствует; не соответствует." w:history="1">
              <w:r w:rsidRPr="00635F44">
                <w:rPr>
                  <w:color w:val="0000FF"/>
                </w:rPr>
                <w:t>&lt;16&gt;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Процедуры ликвидации юридического лица - застройщика </w:t>
            </w:r>
            <w:hyperlink w:anchor="Par699" w:tooltip="&lt;17&gt; Возможные значения: проводятся; не проводятся." w:history="1">
              <w:r w:rsidRPr="00635F44">
                <w:rPr>
                  <w:color w:val="0000FF"/>
                </w:rPr>
                <w:t>&lt;17&gt;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>Не проводятся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ar700" w:tooltip="&lt;18&gt; Возможные значения: отсутствует; имеется." w:history="1">
              <w:r w:rsidRPr="00635F44">
                <w:rPr>
                  <w:color w:val="0000FF"/>
                </w:rPr>
                <w:t>&lt;18&gt;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 xml:space="preserve">Отсутствует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7.1.4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>Не подано (отсутствует)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7.1.5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>Не подано (отсутствует</w:t>
            </w:r>
            <w:r w:rsidR="008D0834" w:rsidRPr="00635F44">
              <w:t>)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7.1.6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>Не подано (отсутствует</w:t>
            </w:r>
            <w:r w:rsidR="008D0834" w:rsidRPr="00635F44">
              <w:t>)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7.1.7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>Не подано (отсутствует</w:t>
            </w:r>
            <w:r w:rsidR="008D0834" w:rsidRPr="00635F44">
              <w:t>)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18" w:name="Par203"/>
            <w:bookmarkEnd w:id="18"/>
            <w:r w:rsidRPr="00635F44">
              <w:t>7.1.8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>Не подано (отсутствует</w:t>
            </w:r>
            <w:r w:rsidR="008D0834" w:rsidRPr="00635F44">
              <w:t>)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19" w:name="Par206"/>
            <w:bookmarkEnd w:id="19"/>
            <w:r w:rsidRPr="00635F44">
              <w:t>7.1.9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Заявление об обжаловании указанных в </w:t>
            </w:r>
            <w:hyperlink w:anchor="Par203" w:tooltip="7.1.8" w:history="1">
              <w:r w:rsidRPr="00635F44">
                <w:rPr>
                  <w:color w:val="0000FF"/>
                </w:rPr>
                <w:t>пункте 7.1.8</w:t>
              </w:r>
            </w:hyperlink>
            <w:r w:rsidRPr="00635F44">
              <w:t xml:space="preserve"> недоимки, задолженности застройщиков в установленном порядке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92099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20" w:name="Par208"/>
            <w:bookmarkEnd w:id="20"/>
            <w:r w:rsidRPr="00635F44">
              <w:t>7.1.10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Решение по указанному в </w:t>
            </w:r>
            <w:hyperlink w:anchor="Par206" w:tooltip="7.1.9" w:history="1">
              <w:r w:rsidRPr="00635F44">
                <w:rPr>
                  <w:color w:val="0000FF"/>
                </w:rPr>
                <w:t>пункте 7.1.9</w:t>
              </w:r>
            </w:hyperlink>
            <w:r w:rsidRPr="00635F44"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702" w:tooltip="&lt;20&gt; Возможные значения: принято; не принято. Графа 7.1.10 (графа 7.2.10) заполняется, если в графе 7.1.9 (графе 7.2.9) выбрано значение: &quot;подано&quot;." w:history="1">
              <w:r w:rsidRPr="00635F44">
                <w:rPr>
                  <w:color w:val="0000FF"/>
                </w:rPr>
                <w:t>&lt;20&gt;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7.1.11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отсутствует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7.1.12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ar703" w:tooltip="&lt;21&gt; Возможные значения: применялись; не применялись." w:history="1">
              <w:r w:rsidRPr="00635F44">
                <w:rPr>
                  <w:color w:val="0000FF"/>
                </w:rPr>
                <w:t>&lt;21&gt;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Не применялись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21" w:name="Par214"/>
            <w:bookmarkEnd w:id="21"/>
            <w:r w:rsidRPr="00635F44"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8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635F44">
                <w:rPr>
                  <w:color w:val="0000FF"/>
                </w:rPr>
                <w:t>частью 3 статьи 15.3</w:t>
              </w:r>
            </w:hyperlink>
            <w:r w:rsidRPr="00635F44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704" w:tooltip="&lt;22&gt; Графы подраздела 7.2 подлежат заполнению, если в графе 7.1.1 выбрано значение &quot;не соответствует&quot;. Графы подраздела 7.2 заполняются в отношении каждого поручителя, сопоручителя застройщика." w:history="1">
              <w:r w:rsidRPr="00635F44">
                <w:rPr>
                  <w:color w:val="0000FF"/>
                </w:rPr>
                <w:t>&lt;22&gt;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7.2.1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635F44">
              <w:t>сопоручителей</w:t>
            </w:r>
            <w:proofErr w:type="spellEnd"/>
            <w:r w:rsidRPr="00635F44"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635F44">
              <w:t>сопоручителями</w:t>
            </w:r>
            <w:proofErr w:type="spellEnd"/>
            <w:r w:rsidRPr="00635F44">
              <w:t xml:space="preserve"> другой договор поручительства (далее - юридическое лицо - поручитель), установленным требованиям </w:t>
            </w:r>
            <w:hyperlink w:anchor="Par699" w:tooltip="&lt;17&gt; Возможные значения: проводятся; не проводятся." w:history="1">
              <w:r w:rsidRPr="00635F44">
                <w:rPr>
                  <w:color w:val="0000FF"/>
                </w:rPr>
                <w:t>&lt;17&gt;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7.2.2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Процедуры ликвидации юридического лица - поручителя </w:t>
            </w:r>
            <w:hyperlink w:anchor="Par700" w:tooltip="&lt;18&gt; Возможные значения: отсутствует; имеется." w:history="1">
              <w:r w:rsidRPr="00635F44">
                <w:rPr>
                  <w:color w:val="0000FF"/>
                </w:rPr>
                <w:t>&lt;18&gt;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7.2.3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7.2.4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7.2.5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7.2.6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7.2.7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22" w:name="Par230"/>
            <w:bookmarkEnd w:id="22"/>
            <w:r w:rsidRPr="00635F44">
              <w:t>7.2.8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23" w:name="Par232"/>
            <w:bookmarkEnd w:id="23"/>
            <w:r w:rsidRPr="00635F44">
              <w:t>7.2.9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Заявление об обжаловании указанных в </w:t>
            </w:r>
            <w:hyperlink w:anchor="Par230" w:tooltip="7.2.8" w:history="1">
              <w:r w:rsidRPr="00635F44">
                <w:rPr>
                  <w:color w:val="0000FF"/>
                </w:rPr>
                <w:t>пункте 7.2.8</w:t>
              </w:r>
            </w:hyperlink>
            <w:r w:rsidRPr="00635F44">
              <w:t xml:space="preserve"> недоимки, задолженности поручителя в установленном порядке </w:t>
            </w:r>
            <w:hyperlink w:anchor="Par702" w:tooltip="&lt;20&gt; Возможные значения: принято; не принято. Графа 7.1.10 (графа 7.2.10) заполняется, если в графе 7.1.9 (графе 7.2.9) выбрано значение: &quot;подано&quot;." w:history="1">
              <w:r w:rsidRPr="00635F44">
                <w:rPr>
                  <w:color w:val="0000FF"/>
                </w:rPr>
                <w:t>&lt;20&gt;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24" w:name="Par234"/>
            <w:bookmarkEnd w:id="24"/>
            <w:r w:rsidRPr="00635F44">
              <w:t>7.2.10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Решение по указанному в </w:t>
            </w:r>
            <w:hyperlink w:anchor="Par232" w:tooltip="7.2.9" w:history="1">
              <w:r w:rsidRPr="00635F44">
                <w:rPr>
                  <w:color w:val="0000FF"/>
                </w:rPr>
                <w:t>пункте 7.2.9</w:t>
              </w:r>
            </w:hyperlink>
            <w:r w:rsidRPr="00635F44"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703" w:tooltip="&lt;21&gt; Возможные значения: применялись; не применялись." w:history="1">
              <w:r w:rsidRPr="00635F44">
                <w:rPr>
                  <w:color w:val="0000FF"/>
                </w:rPr>
                <w:t>&lt;21&gt;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7.2.11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635F44">
                <w:rPr>
                  <w:color w:val="0000FF"/>
                </w:rPr>
                <w:t>&lt;19&gt;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7.2.12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704" w:tooltip="&lt;22&gt; Графы подраздела 7.2 подлежат заполнению, если в графе 7.1.1 выбрано значение &quot;не соответствует&quot;. Графы подраздела 7.2 заполняются в отношении каждого поручителя, сопоручителя застройщика." w:history="1">
              <w:r w:rsidRPr="00635F44">
                <w:rPr>
                  <w:color w:val="0000FF"/>
                </w:rPr>
                <w:t>&lt;22&gt;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8D0834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34" w:rsidRPr="00635F44" w:rsidRDefault="008D0834">
            <w:pPr>
              <w:pStyle w:val="ConsPlusNormal"/>
              <w:jc w:val="center"/>
              <w:outlineLvl w:val="2"/>
            </w:pPr>
            <w:bookmarkStart w:id="25" w:name="Par240"/>
            <w:bookmarkEnd w:id="25"/>
            <w:r w:rsidRPr="00635F44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8D0834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34" w:rsidRPr="00635F44" w:rsidRDefault="008D0834">
            <w:pPr>
              <w:pStyle w:val="ConsPlusNormal"/>
            </w:pPr>
            <w:r w:rsidRPr="00635F44">
              <w:t xml:space="preserve">8.1. Иная информация о застройщике </w:t>
            </w:r>
            <w:hyperlink w:anchor="Par705" w:tooltip="&lt;23&gt; В разделе 8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" w:history="1">
              <w:r w:rsidRPr="00635F44">
                <w:rPr>
                  <w:color w:val="0000FF"/>
                </w:rPr>
                <w:t>&lt;23&gt;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34" w:rsidRPr="00635F44" w:rsidRDefault="008D0834">
            <w:pPr>
              <w:pStyle w:val="ConsPlusNormal"/>
            </w:pPr>
            <w:r w:rsidRPr="00635F44">
              <w:t>8.1.1</w:t>
            </w:r>
          </w:p>
        </w:tc>
        <w:tc>
          <w:tcPr>
            <w:tcW w:w="1115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34" w:rsidRPr="00635F44" w:rsidRDefault="008D0834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1270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1"/>
            </w:pPr>
            <w:r w:rsidRPr="00635F44">
              <w:t xml:space="preserve">Информация о проекте строительства </w:t>
            </w:r>
            <w:hyperlink w:anchor="Par706" w:tooltip="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" w:history="1">
              <w:r w:rsidRPr="00635F44">
                <w:rPr>
                  <w:color w:val="0000FF"/>
                </w:rPr>
                <w:t>&lt;24&gt;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1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1270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2"/>
            </w:pPr>
            <w:bookmarkStart w:id="26" w:name="Par245"/>
            <w:bookmarkEnd w:id="26"/>
            <w:r w:rsidRPr="00635F44"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2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27" w:name="Par247"/>
            <w:bookmarkEnd w:id="27"/>
            <w:r w:rsidRPr="00635F44">
              <w:t>9.1.1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>один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28" w:name="Par249"/>
            <w:bookmarkEnd w:id="28"/>
            <w:r w:rsidRPr="00635F44">
              <w:t>9.1.2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ar707" w:tooltip="&lt;25&gt; Графа 9.1.2 заполняется, если в графе 9.1.1 указано значение больше единицы." w:history="1">
              <w:r w:rsidRPr="00635F44">
                <w:rPr>
                  <w:color w:val="0000FF"/>
                </w:rPr>
                <w:t>&lt;25&gt;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29" w:name="Par251"/>
            <w:bookmarkEnd w:id="29"/>
            <w:r w:rsidRPr="00635F44"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708" w:tooltip="&lt;26&gt; Графы подраздела 9.2 заполняются в отношении каждого объекта недвижимости по количеству, указанному в графе 9.1.1. Если многоквартирный дом состоит из блок-секций, имеющих различный срок ввода их в эксплуатацию, то графы подраздела 9.2 заполняются отдельн" w:history="1">
              <w:r w:rsidRPr="00635F44">
                <w:rPr>
                  <w:color w:val="0000FF"/>
                </w:rPr>
                <w:t>&lt;26&gt;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строящегося (создаваемого) объекта капитального строительства </w:t>
            </w:r>
            <w:hyperlink w:anchor="Par709" w:tooltip="&lt;27&gt; Возможные значения: многоквартирный дом; жилой дом блокированной застройки, состоящий из трех и более блоков; нежилое здание." w:history="1">
              <w:r w:rsidRPr="00635F44">
                <w:rPr>
                  <w:color w:val="0000FF"/>
                </w:rPr>
                <w:t>&lt;27&gt;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 w:rsidP="00DA2846">
            <w:pPr>
              <w:pStyle w:val="ConsPlusNormal"/>
            </w:pPr>
            <w:r w:rsidRPr="00635F44">
              <w:t xml:space="preserve">Многоквартирные дома со встроенными помещениями инженерно-транспортной инфраструктурой. </w:t>
            </w:r>
            <w:r w:rsidRPr="00635F44">
              <w:rPr>
                <w:lang w:val="en-US"/>
              </w:rPr>
              <w:t xml:space="preserve">V </w:t>
            </w:r>
            <w:r w:rsidRPr="00635F44">
              <w:t xml:space="preserve">этап строительства – корпуса </w:t>
            </w:r>
            <w:r w:rsidR="00DA2846" w:rsidRPr="00635F44">
              <w:rPr>
                <w:lang w:val="en-US"/>
              </w:rPr>
              <w:t>5</w:t>
            </w:r>
            <w:r w:rsidRPr="00635F44">
              <w:t>.1,</w:t>
            </w:r>
            <w:r w:rsidR="00DA2846" w:rsidRPr="00635F44">
              <w:rPr>
                <w:lang w:val="en-US"/>
              </w:rPr>
              <w:t>5</w:t>
            </w:r>
            <w:r w:rsidRPr="00635F44">
              <w:t>.2,</w:t>
            </w:r>
            <w:r w:rsidR="00DA2846" w:rsidRPr="00635F44">
              <w:rPr>
                <w:lang w:val="en-US"/>
              </w:rPr>
              <w:t>5</w:t>
            </w:r>
            <w:r w:rsidRPr="00635F44">
              <w:t>.3,</w:t>
            </w:r>
            <w:r w:rsidR="00DA2846" w:rsidRPr="00635F44">
              <w:rPr>
                <w:lang w:val="en-US"/>
              </w:rPr>
              <w:t>5</w:t>
            </w:r>
            <w:r w:rsidRPr="00635F44">
              <w:t>.4,</w:t>
            </w:r>
            <w:r w:rsidR="00DA2846" w:rsidRPr="00635F44">
              <w:rPr>
                <w:lang w:val="en-US"/>
              </w:rPr>
              <w:t>5</w:t>
            </w:r>
            <w:r w:rsidRPr="00635F44">
              <w:t>.5.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Субъект Российской Федерации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>Санкт-Петербург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Район субъекта Российской Федерации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>Петродворцовый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635F44">
                <w:rPr>
                  <w:color w:val="0000FF"/>
                </w:rPr>
                <w:t>&lt;1&gt;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>город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населенного пункта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>Петергоф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Округ в населенном пункте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Район в населенном пункте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9.2.8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обозначения улицы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35F44">
                <w:rPr>
                  <w:color w:val="0000FF"/>
                </w:rPr>
                <w:t>&lt;2&gt;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>шоссе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9.2.9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улицы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 xml:space="preserve">Ропшинское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9.2.10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Дом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Литера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Корпус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Строение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Владение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Блок-секция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Уточнение адреса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94F05">
            <w:pPr>
              <w:pStyle w:val="ConsPlusNormal"/>
            </w:pPr>
            <w:r w:rsidRPr="00635F44">
              <w:t>Участок 14 (северо-западнее дома 8, литера А по Ропшинскому шоссе)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Назначение объекта </w:t>
            </w:r>
            <w:hyperlink w:anchor="Par710" w:tooltip="&lt;28&gt; Возможные значения: жилое; нежилое." w:history="1">
              <w:r w:rsidRPr="00635F44">
                <w:rPr>
                  <w:color w:val="0000FF"/>
                </w:rPr>
                <w:t>&lt;28&gt;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3B1727">
            <w:pPr>
              <w:pStyle w:val="ConsPlusNormal"/>
            </w:pPr>
            <w:r w:rsidRPr="00635F44">
              <w:t>Жилое и нежилое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9.2.18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Минимальное количество этажей в объекте </w:t>
            </w:r>
            <w:hyperlink w:anchor="Par711" w:tooltip="&lt;29&gt; Указывается количество всех этажей, включая подземный, подвальный, цокольный, надземный, технический, мансардный." w:history="1">
              <w:r w:rsidRPr="00635F44">
                <w:rPr>
                  <w:color w:val="0000FF"/>
                </w:rPr>
                <w:t>&lt;29&gt;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7" w:rsidRPr="00635F44" w:rsidRDefault="003B1727" w:rsidP="003B1727">
            <w:pPr>
              <w:pStyle w:val="ConsPlusNormal"/>
            </w:pPr>
            <w:r w:rsidRPr="00635F44">
              <w:t xml:space="preserve">Корпус </w:t>
            </w:r>
            <w:r w:rsidR="00DA2846" w:rsidRPr="00635F44">
              <w:t>5</w:t>
            </w:r>
            <w:r w:rsidRPr="00635F44">
              <w:t xml:space="preserve">.1  - 6 этажей ( в том числе </w:t>
            </w:r>
            <w:r w:rsidR="00DA2846" w:rsidRPr="00635F44">
              <w:t>подвал</w:t>
            </w:r>
            <w:r w:rsidRPr="00635F44">
              <w:t xml:space="preserve">); </w:t>
            </w:r>
          </w:p>
          <w:p w:rsidR="00A87040" w:rsidRPr="00635F44" w:rsidRDefault="00DA2846" w:rsidP="003B1727">
            <w:pPr>
              <w:pStyle w:val="ConsPlusNormal"/>
            </w:pPr>
            <w:r w:rsidRPr="00635F44">
              <w:t>Корпус 5</w:t>
            </w:r>
            <w:r w:rsidR="003B1727" w:rsidRPr="00635F44">
              <w:t>.2  - 6 этажей (</w:t>
            </w:r>
            <w:r w:rsidRPr="00635F44">
              <w:t>в том числе подвал</w:t>
            </w:r>
            <w:r w:rsidR="003B1727" w:rsidRPr="00635F44">
              <w:t>);</w:t>
            </w:r>
          </w:p>
          <w:p w:rsidR="003B1727" w:rsidRPr="00635F44" w:rsidRDefault="003B1727" w:rsidP="003B1727">
            <w:pPr>
              <w:pStyle w:val="ConsPlusNormal"/>
            </w:pPr>
            <w:r w:rsidRPr="00635F44">
              <w:t xml:space="preserve">Корпус </w:t>
            </w:r>
            <w:r w:rsidR="00DA2846" w:rsidRPr="00635F44">
              <w:t>5</w:t>
            </w:r>
            <w:r w:rsidRPr="00635F44">
              <w:t xml:space="preserve">.3  - 6 этажей ( в </w:t>
            </w:r>
            <w:proofErr w:type="spellStart"/>
            <w:r w:rsidR="00DA2846" w:rsidRPr="00635F44">
              <w:t>в</w:t>
            </w:r>
            <w:proofErr w:type="spellEnd"/>
            <w:r w:rsidR="00DA2846" w:rsidRPr="00635F44">
              <w:t xml:space="preserve"> том числе подвал</w:t>
            </w:r>
            <w:r w:rsidRPr="00635F44">
              <w:t>);</w:t>
            </w:r>
          </w:p>
          <w:p w:rsidR="003B1727" w:rsidRPr="00635F44" w:rsidRDefault="003B1727" w:rsidP="003B1727">
            <w:pPr>
              <w:pStyle w:val="ConsPlusNormal"/>
            </w:pPr>
            <w:r w:rsidRPr="00635F44">
              <w:t xml:space="preserve">Корпус </w:t>
            </w:r>
            <w:r w:rsidR="00DA2846" w:rsidRPr="00635F44">
              <w:t>5</w:t>
            </w:r>
            <w:r w:rsidRPr="00635F44">
              <w:t>.4  - 6 этажей (</w:t>
            </w:r>
            <w:r w:rsidR="00DA2846" w:rsidRPr="00635F44">
              <w:t>в том числе подвал</w:t>
            </w:r>
            <w:r w:rsidRPr="00635F44">
              <w:t>);</w:t>
            </w:r>
          </w:p>
          <w:p w:rsidR="003B1727" w:rsidRPr="00635F44" w:rsidRDefault="003B1727" w:rsidP="00DA2846">
            <w:pPr>
              <w:pStyle w:val="ConsPlusNormal"/>
            </w:pPr>
            <w:r w:rsidRPr="00635F44">
              <w:t xml:space="preserve">Корпус </w:t>
            </w:r>
            <w:r w:rsidR="00DA2846" w:rsidRPr="00635F44">
              <w:t>5</w:t>
            </w:r>
            <w:r w:rsidRPr="00635F44">
              <w:t>.5</w:t>
            </w:r>
            <w:r w:rsidR="00F40359" w:rsidRPr="00635F44">
              <w:t xml:space="preserve"> - 6 этажей ( в том числе подвал</w:t>
            </w:r>
            <w:r w:rsidRPr="00635F44">
              <w:t>;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9.2.19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Максимальное количество этажей в объекте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635F44" w:rsidRDefault="00D42BD0" w:rsidP="00D42BD0">
            <w:pPr>
              <w:pStyle w:val="ConsPlusNormal"/>
            </w:pPr>
            <w:r w:rsidRPr="00635F44">
              <w:t xml:space="preserve">Корпус 5.1  - 6 этажей ( в том числе подвал); </w:t>
            </w:r>
          </w:p>
          <w:p w:rsidR="00D42BD0" w:rsidRPr="00635F44" w:rsidRDefault="00D42BD0" w:rsidP="00D42BD0">
            <w:pPr>
              <w:pStyle w:val="ConsPlusNormal"/>
            </w:pPr>
            <w:r w:rsidRPr="00635F44">
              <w:t>Корпус 5.2  - 6 этажей (в том числе подвал);</w:t>
            </w:r>
          </w:p>
          <w:p w:rsidR="00D42BD0" w:rsidRPr="00635F44" w:rsidRDefault="00D42BD0" w:rsidP="00D42BD0">
            <w:pPr>
              <w:pStyle w:val="ConsPlusNormal"/>
            </w:pPr>
            <w:r w:rsidRPr="00635F44">
              <w:t xml:space="preserve">Корпус 5.3  - 6 этажей ( в </w:t>
            </w:r>
            <w:proofErr w:type="spellStart"/>
            <w:r w:rsidRPr="00635F44">
              <w:t>в</w:t>
            </w:r>
            <w:proofErr w:type="spellEnd"/>
            <w:r w:rsidRPr="00635F44">
              <w:t xml:space="preserve"> том числе подвал);</w:t>
            </w:r>
          </w:p>
          <w:p w:rsidR="00D42BD0" w:rsidRPr="00635F44" w:rsidRDefault="00D42BD0" w:rsidP="00D42BD0">
            <w:pPr>
              <w:pStyle w:val="ConsPlusNormal"/>
            </w:pPr>
            <w:r w:rsidRPr="00635F44">
              <w:t>Корпус 5.4  - 6 этажей (в том числе подвал);</w:t>
            </w:r>
          </w:p>
          <w:p w:rsidR="00A87040" w:rsidRPr="00635F44" w:rsidRDefault="00D42BD0" w:rsidP="00D42BD0">
            <w:pPr>
              <w:pStyle w:val="ConsPlusNormal"/>
            </w:pPr>
            <w:r w:rsidRPr="00635F44">
              <w:t>Корпус 5.5 - 6 этажей ( в том числе подвал;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0" w:name="Par290"/>
            <w:bookmarkEnd w:id="30"/>
            <w:r w:rsidRPr="00635F44">
              <w:t>9.2.20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Общая площадь объекта </w:t>
            </w:r>
            <w:hyperlink w:anchor="Par712" w:tooltip="&lt;30&gt; В графе 9.2.20 площадь указывается в соответствии с разрешением на строительство, если такое разрешение выдано по форме, утвержденной приказом Минстроя России от 19 февраля 2015 г. N 117/пр &quot;Об утверждении формы разрешения на строительство и формы разреше" w:history="1">
              <w:r w:rsidRPr="00635F44">
                <w:rPr>
                  <w:color w:val="0000FF"/>
                </w:rPr>
                <w:t>&lt;30&gt;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EE5328">
            <w:pPr>
              <w:pStyle w:val="ConsPlusNormal"/>
            </w:pPr>
            <w:r w:rsidRPr="00635F44">
              <w:t xml:space="preserve">Корпус </w:t>
            </w:r>
            <w:r w:rsidR="00C25CEF" w:rsidRPr="00635F44">
              <w:t>5</w:t>
            </w:r>
            <w:r w:rsidRPr="00635F44">
              <w:t xml:space="preserve">.1 – </w:t>
            </w:r>
            <w:r w:rsidR="00C25CEF" w:rsidRPr="00635F44">
              <w:t>16 528,82</w:t>
            </w:r>
            <w:r w:rsidRPr="00635F44">
              <w:t xml:space="preserve"> м2;</w:t>
            </w:r>
          </w:p>
          <w:p w:rsidR="00EE5328" w:rsidRPr="00635F44" w:rsidRDefault="00EE5328">
            <w:pPr>
              <w:pStyle w:val="ConsPlusNormal"/>
            </w:pPr>
            <w:r w:rsidRPr="00635F44">
              <w:t xml:space="preserve">Корпус </w:t>
            </w:r>
            <w:r w:rsidR="00C25CEF" w:rsidRPr="00635F44">
              <w:t>5</w:t>
            </w:r>
            <w:r w:rsidRPr="00635F44">
              <w:t xml:space="preserve">.2 – </w:t>
            </w:r>
            <w:r w:rsidR="00C25CEF" w:rsidRPr="00635F44">
              <w:t>16 515,92</w:t>
            </w:r>
            <w:r w:rsidRPr="00635F44">
              <w:t xml:space="preserve"> м2;</w:t>
            </w:r>
          </w:p>
          <w:p w:rsidR="00EE5328" w:rsidRPr="00635F44" w:rsidRDefault="00EE5328">
            <w:pPr>
              <w:pStyle w:val="ConsPlusNormal"/>
            </w:pPr>
            <w:r w:rsidRPr="00635F44">
              <w:t xml:space="preserve">Корпус </w:t>
            </w:r>
            <w:r w:rsidR="00C25CEF" w:rsidRPr="00635F44">
              <w:t>5</w:t>
            </w:r>
            <w:r w:rsidRPr="00635F44">
              <w:t xml:space="preserve">.3 – </w:t>
            </w:r>
            <w:r w:rsidR="00C25CEF" w:rsidRPr="00635F44">
              <w:t>12 411,57</w:t>
            </w:r>
            <w:r w:rsidRPr="00635F44">
              <w:t xml:space="preserve"> м2;</w:t>
            </w:r>
          </w:p>
          <w:p w:rsidR="00EE5328" w:rsidRPr="00635F44" w:rsidRDefault="00EE5328">
            <w:pPr>
              <w:pStyle w:val="ConsPlusNormal"/>
            </w:pPr>
            <w:r w:rsidRPr="00635F44">
              <w:t xml:space="preserve">Корпус </w:t>
            </w:r>
            <w:r w:rsidR="00C25CEF" w:rsidRPr="00635F44">
              <w:t>5</w:t>
            </w:r>
            <w:r w:rsidRPr="00635F44">
              <w:t xml:space="preserve">.4 – </w:t>
            </w:r>
            <w:r w:rsidR="00C25CEF" w:rsidRPr="00635F44">
              <w:t>17 172,3</w:t>
            </w:r>
            <w:r w:rsidRPr="00635F44">
              <w:t xml:space="preserve"> м2</w:t>
            </w:r>
          </w:p>
          <w:p w:rsidR="00EE5328" w:rsidRPr="00635F44" w:rsidRDefault="00EE5328" w:rsidP="00C25CEF">
            <w:pPr>
              <w:pStyle w:val="ConsPlusNormal"/>
            </w:pPr>
            <w:r w:rsidRPr="00635F44">
              <w:t xml:space="preserve">Корпус </w:t>
            </w:r>
            <w:r w:rsidR="00C25CEF" w:rsidRPr="00635F44">
              <w:t>5</w:t>
            </w:r>
            <w:r w:rsidRPr="00635F44">
              <w:t xml:space="preserve">.5 – </w:t>
            </w:r>
            <w:r w:rsidR="00C25CEF" w:rsidRPr="00635F44">
              <w:t>6 674,81</w:t>
            </w:r>
            <w:r w:rsidRPr="00635F44">
              <w:t xml:space="preserve"> м2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9.2.21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Материал наружных стен и каркаса объекта </w:t>
            </w:r>
            <w:hyperlink w:anchor="Par713" w:tooltip="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" w:history="1">
              <w:r w:rsidRPr="00635F44">
                <w:rPr>
                  <w:color w:val="0000FF"/>
                </w:rPr>
                <w:t>&lt;31&gt;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1C0868" w:rsidP="00DB39BF">
            <w:pPr>
              <w:pStyle w:val="ConsPlusNormal"/>
            </w:pPr>
            <w:r w:rsidRPr="00635F44">
              <w:t xml:space="preserve">со сборно-монолитным железобетонным каркасом и стенами из </w:t>
            </w:r>
            <w:r w:rsidR="00DB39BF" w:rsidRPr="00635F44">
              <w:t>с</w:t>
            </w:r>
            <w:r w:rsidR="005B67BE" w:rsidRPr="00635F44">
              <w:t>борн</w:t>
            </w:r>
            <w:r w:rsidR="00DB39BF" w:rsidRPr="00635F44">
              <w:t>о-железобетонных</w:t>
            </w:r>
            <w:r w:rsidR="005B67BE" w:rsidRPr="00635F44">
              <w:t xml:space="preserve"> </w:t>
            </w:r>
            <w:r w:rsidRPr="00635F44">
              <w:t>панелей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9.2.22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Материал перекрытий </w:t>
            </w:r>
            <w:hyperlink w:anchor="Par714" w:tooltip="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" w:history="1">
              <w:r w:rsidRPr="00635F44">
                <w:rPr>
                  <w:color w:val="0000FF"/>
                </w:rPr>
                <w:t>&lt;32&gt;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1C0868">
            <w:pPr>
              <w:pStyle w:val="ConsPlusNormal"/>
            </w:pPr>
            <w:r w:rsidRPr="00635F44">
              <w:t>Монолитные железобетонные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1" w:name="Par296"/>
            <w:bookmarkEnd w:id="31"/>
            <w:r w:rsidRPr="00635F44">
              <w:t>9.2.23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Класс </w:t>
            </w:r>
            <w:proofErr w:type="spellStart"/>
            <w:r w:rsidRPr="00635F44">
              <w:t>энергоэффективности</w:t>
            </w:r>
            <w:proofErr w:type="spellEnd"/>
            <w:r w:rsidRPr="00635F44">
              <w:t xml:space="preserve"> </w:t>
            </w:r>
            <w:hyperlink w:anchor="Par715" w:tooltip="&lt;33&gt; В графе 9.2.23 класс энергоэффективности указывается в соответствии с Приказом Минстроя России от 6 июня 2016 г. N 399/пр &quot;Об утверждении Правил определения класса энергетической эффективности многоквартирных домов&quot; (зарегистрирован Минюстом России 8 авгу" w:history="1">
              <w:r w:rsidRPr="00635F44">
                <w:rPr>
                  <w:color w:val="0000FF"/>
                </w:rPr>
                <w:t>&lt;33&gt;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55BEC">
            <w:pPr>
              <w:pStyle w:val="ConsPlusNormal"/>
            </w:pPr>
            <w:r w:rsidRPr="00635F44">
              <w:t>Наивысший (А)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2" w:name="Par298"/>
            <w:bookmarkEnd w:id="32"/>
            <w:r w:rsidRPr="00635F44">
              <w:t>9.2.24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Сейсмостойкость </w:t>
            </w:r>
            <w:hyperlink w:anchor="Par716" w:tooltip="&lt;34&gt; В графе 9.2.24 сейсмостойкость указывается в соответствии с постановлением Правительства Российской Федерации от 26 декабря 2014 г. N 1521 &quot;Об утверждении перечня национальных стандартов и сводов правил (частей таких стандартов и сводов правил), в результ" w:history="1">
              <w:r w:rsidRPr="00635F44">
                <w:rPr>
                  <w:color w:val="0000FF"/>
                </w:rPr>
                <w:t>&lt;34&gt;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55BEC">
            <w:pPr>
              <w:pStyle w:val="ConsPlusNormal"/>
            </w:pPr>
            <w:r w:rsidRPr="00635F44">
              <w:t xml:space="preserve"> - </w:t>
            </w:r>
          </w:p>
        </w:tc>
      </w:tr>
      <w:tr w:rsidR="00555BEC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EC" w:rsidRPr="00635F44" w:rsidRDefault="00555BEC">
            <w:pPr>
              <w:pStyle w:val="ConsPlusNormal"/>
              <w:jc w:val="center"/>
              <w:outlineLvl w:val="2"/>
            </w:pPr>
            <w:r w:rsidRPr="00635F44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3" w:name="Par301"/>
            <w:bookmarkEnd w:id="33"/>
            <w:r w:rsidRPr="00635F44"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ar717" w:tooltip="&lt;35&gt; Графы подраздела 10.1 заполняются в случае заключения договора, предусмотренного законодательством Российской Федерации о градостроительной деятельности." w:history="1">
              <w:r w:rsidRPr="00635F44">
                <w:rPr>
                  <w:color w:val="0000FF"/>
                </w:rPr>
                <w:t>&lt;35&gt;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договора </w:t>
            </w:r>
            <w:hyperlink w:anchor="Par718" w:tooltip="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" w:history="1">
              <w:r w:rsidRPr="00635F44">
                <w:rPr>
                  <w:color w:val="0000FF"/>
                </w:rPr>
                <w:t>&lt;36&gt;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B39BF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договора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B39BF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Дата заключения договора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B39BF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10.1.4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Даты внесения изменений в договор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B39BF">
            <w:pPr>
              <w:pStyle w:val="ConsPlusNormal"/>
            </w:pPr>
            <w:r w:rsidRPr="00635F44">
              <w:t>-</w:t>
            </w:r>
          </w:p>
        </w:tc>
      </w:tr>
      <w:tr w:rsidR="00AE4829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AE4829">
            <w:pPr>
              <w:pStyle w:val="ConsPlusNormal"/>
            </w:pPr>
            <w:bookmarkStart w:id="34" w:name="Par310"/>
            <w:bookmarkEnd w:id="34"/>
            <w:r w:rsidRPr="00635F44">
              <w:t xml:space="preserve">10.2. О лицах, выполнивших инженерные изыскания </w:t>
            </w:r>
            <w:hyperlink w:anchor="Par719" w:tooltip="&lt;37&gt; Графы подраздела 10.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" w:history="1">
              <w:r w:rsidRPr="00635F44">
                <w:rPr>
                  <w:color w:val="0000FF"/>
                </w:rPr>
                <w:t>&lt;37&gt;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AE4829">
            <w:pPr>
              <w:pStyle w:val="ConsPlusNormal"/>
            </w:pPr>
            <w:r w:rsidRPr="00635F44">
              <w:t>10.2.1</w:t>
            </w:r>
          </w:p>
        </w:tc>
        <w:tc>
          <w:tcPr>
            <w:tcW w:w="4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AE4829">
            <w:pPr>
              <w:pStyle w:val="ConsPlusNormal"/>
            </w:pPr>
            <w:r w:rsidRPr="00635F44"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946EBB">
            <w:pPr>
              <w:pStyle w:val="ConsPlusNormal"/>
            </w:pPr>
            <w:r w:rsidRPr="00635F44">
              <w:t xml:space="preserve">Общество с ограниченной ответственностью 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946EBB">
            <w:pPr>
              <w:pStyle w:val="ConsPlusNormal"/>
            </w:pPr>
            <w:r w:rsidRPr="00635F44">
              <w:t>Закрытое акционерное общество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946EBB">
            <w:pPr>
              <w:pStyle w:val="ConsPlusNormal"/>
            </w:pPr>
            <w:r w:rsidRPr="00635F44">
              <w:t>Общество с ограниченной ответственностью</w:t>
            </w:r>
          </w:p>
        </w:tc>
      </w:tr>
      <w:tr w:rsidR="00AE4829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AE4829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AE4829">
            <w:pPr>
              <w:pStyle w:val="ConsPlusNormal"/>
            </w:pPr>
            <w:r w:rsidRPr="00635F44">
              <w:t>10.2.2</w:t>
            </w:r>
          </w:p>
        </w:tc>
        <w:tc>
          <w:tcPr>
            <w:tcW w:w="4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AE4829">
            <w:pPr>
              <w:pStyle w:val="ConsPlusNormal"/>
            </w:pPr>
            <w:r w:rsidRPr="00635F44"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946EBB">
            <w:pPr>
              <w:pStyle w:val="ConsPlusNormal"/>
            </w:pPr>
            <w:r w:rsidRPr="00635F44">
              <w:t>«</w:t>
            </w:r>
            <w:proofErr w:type="spellStart"/>
            <w:r w:rsidRPr="00635F44">
              <w:t>Топо</w:t>
            </w:r>
            <w:proofErr w:type="spellEnd"/>
            <w:r w:rsidRPr="00635F44">
              <w:t>-геодезическое обеспечение»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946EBB">
            <w:pPr>
              <w:pStyle w:val="ConsPlusNormal"/>
            </w:pPr>
            <w:r w:rsidRPr="00635F44">
              <w:t>«</w:t>
            </w:r>
            <w:proofErr w:type="spellStart"/>
            <w:r w:rsidRPr="00635F44">
              <w:t>ЛенТИСИЗ</w:t>
            </w:r>
            <w:proofErr w:type="spellEnd"/>
            <w:r w:rsidRPr="00635F44">
              <w:t>»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946EBB">
            <w:pPr>
              <w:pStyle w:val="ConsPlusNormal"/>
            </w:pPr>
            <w:r w:rsidRPr="00635F44">
              <w:t>«</w:t>
            </w:r>
            <w:proofErr w:type="spellStart"/>
            <w:r w:rsidRPr="00635F44">
              <w:t>ПромЭкоСфера</w:t>
            </w:r>
            <w:proofErr w:type="spellEnd"/>
            <w:r w:rsidRPr="00635F44">
              <w:t>»</w:t>
            </w:r>
          </w:p>
        </w:tc>
      </w:tr>
      <w:tr w:rsidR="00946EBB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</w:pPr>
            <w:r w:rsidRPr="00635F44">
              <w:t>10.2.3</w:t>
            </w:r>
          </w:p>
        </w:tc>
        <w:tc>
          <w:tcPr>
            <w:tcW w:w="4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</w:pPr>
            <w:r w:rsidRPr="00635F44"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67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</w:pPr>
            <w:r w:rsidRPr="00635F44">
              <w:t>-</w:t>
            </w:r>
          </w:p>
        </w:tc>
      </w:tr>
      <w:tr w:rsidR="00946EBB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</w:pPr>
            <w:r w:rsidRPr="00635F44">
              <w:t>10.2.4</w:t>
            </w:r>
          </w:p>
        </w:tc>
        <w:tc>
          <w:tcPr>
            <w:tcW w:w="4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</w:pPr>
            <w:r w:rsidRPr="00635F44">
              <w:t>Имя индивидуального предпринимателя, выполнившего инженерные изыскания</w:t>
            </w:r>
          </w:p>
        </w:tc>
        <w:tc>
          <w:tcPr>
            <w:tcW w:w="67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</w:pPr>
            <w:r w:rsidRPr="00635F44">
              <w:t>-</w:t>
            </w:r>
          </w:p>
        </w:tc>
      </w:tr>
      <w:tr w:rsidR="00946EBB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</w:pPr>
            <w:r w:rsidRPr="00635F44">
              <w:t>10.2.5</w:t>
            </w:r>
          </w:p>
        </w:tc>
        <w:tc>
          <w:tcPr>
            <w:tcW w:w="4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</w:pPr>
            <w:r w:rsidRPr="00635F44"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67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BB" w:rsidRPr="00635F44" w:rsidRDefault="00946EBB">
            <w:pPr>
              <w:pStyle w:val="ConsPlusNormal"/>
            </w:pPr>
            <w:r w:rsidRPr="00635F44">
              <w:t>-</w:t>
            </w:r>
          </w:p>
        </w:tc>
      </w:tr>
      <w:tr w:rsidR="00AE4829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AE4829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AE4829">
            <w:pPr>
              <w:pStyle w:val="ConsPlusNormal"/>
            </w:pPr>
            <w:r w:rsidRPr="00635F44">
              <w:t>10.2.6</w:t>
            </w:r>
          </w:p>
        </w:tc>
        <w:tc>
          <w:tcPr>
            <w:tcW w:w="4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AE4829">
            <w:pPr>
              <w:pStyle w:val="ConsPlusNormal"/>
            </w:pPr>
            <w:r w:rsidRPr="00635F44">
              <w:t>Индивидуальный номер налогоплательщика, выполнившего инженерные изыскания</w:t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946EBB">
            <w:pPr>
              <w:pStyle w:val="ConsPlusNormal"/>
            </w:pPr>
            <w:r w:rsidRPr="00635F44">
              <w:t>7810528987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946EBB">
            <w:pPr>
              <w:pStyle w:val="ConsPlusNormal"/>
            </w:pPr>
            <w:r w:rsidRPr="00635F44">
              <w:t>7826692767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29" w:rsidRPr="00635F44" w:rsidRDefault="00946EBB">
            <w:pPr>
              <w:pStyle w:val="ConsPlusNormal"/>
            </w:pPr>
            <w:r w:rsidRPr="00635F44">
              <w:t>7816445430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5" w:name="Par323"/>
            <w:bookmarkEnd w:id="35"/>
            <w:r w:rsidRPr="00635F44">
              <w:t xml:space="preserve">10.3. О лицах, выполнивших архитектурно-строительное проектирование </w:t>
            </w:r>
            <w:hyperlink w:anchor="Par720" w:tooltip="&lt;38&gt; Графы подраздела 10.3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" w:history="1">
              <w:r w:rsidRPr="00635F44">
                <w:rPr>
                  <w:color w:val="0000FF"/>
                </w:rPr>
                <w:t>&lt;38&gt;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10.3.1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</w:pPr>
            <w:r w:rsidRPr="00635F44">
              <w:t>Закрытое акционерное общество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10.3.2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</w:pPr>
            <w:r w:rsidRPr="00635F44">
              <w:t>«УРБАНТЕК»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10.3.3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10.3.4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10.3.5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10.3.6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</w:pPr>
            <w:r w:rsidRPr="00635F44">
              <w:t>78422399004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6" w:name="Par336"/>
            <w:bookmarkEnd w:id="36"/>
            <w:r w:rsidRPr="00635F44">
              <w:t xml:space="preserve">10.4. О результатах экспертизы проектной документации и результатов инженерных изысканий </w:t>
            </w:r>
            <w:hyperlink w:anchor="Par721" w:tooltip="&lt;39&gt; Графы подраздела 10.4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" w:history="1">
              <w:r w:rsidRPr="00635F44">
                <w:rPr>
                  <w:color w:val="0000FF"/>
                </w:rPr>
                <w:t>&lt;39&gt;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10.4.1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заключения экспертизы </w:t>
            </w:r>
            <w:hyperlink w:anchor="Par722" w:tooltip="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" w:history="1">
              <w:r w:rsidRPr="00635F44">
                <w:rPr>
                  <w:color w:val="0000FF"/>
                </w:rPr>
                <w:t>&lt;40&gt;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  <w:rPr>
                <w:highlight w:val="yellow"/>
              </w:rPr>
            </w:pPr>
            <w:r w:rsidRPr="00635F44">
              <w:t>Положительное заключение экспертизы проектной документации без смет и результаты инженерных изысканий.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10.4.2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</w:pPr>
            <w:r w:rsidRPr="00635F44">
              <w:t>25 декабря 2014 года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10.4.3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</w:pPr>
            <w:r w:rsidRPr="00635F44">
              <w:t>№ 4-1-1-1-0146-14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10.4.4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D2A81">
            <w:pPr>
              <w:pStyle w:val="ConsPlusNormal"/>
            </w:pPr>
            <w:r w:rsidRPr="00635F44">
              <w:t xml:space="preserve">Общество с ограниченной </w:t>
            </w:r>
            <w:r w:rsidR="00785B60" w:rsidRPr="00635F44">
              <w:t xml:space="preserve">ответственностью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10.4.5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61CAD">
            <w:pPr>
              <w:pStyle w:val="ConsPlusNormal"/>
            </w:pPr>
            <w:r w:rsidRPr="00635F44">
              <w:t>ЦЕНТР СТРОИТЕЛЬНОГО АУДИТА И СОПРОВОЖДЕНИЯ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10.4.6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61CAD">
            <w:pPr>
              <w:pStyle w:val="ConsPlusNormal"/>
            </w:pPr>
            <w:r w:rsidRPr="00635F44">
              <w:t>7811535641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7" w:name="Par349"/>
            <w:bookmarkEnd w:id="37"/>
            <w:r w:rsidRPr="00635F44">
              <w:t xml:space="preserve">10.5. О результатах государственной экологической экспертизы </w:t>
            </w:r>
            <w:hyperlink w:anchor="Par723" w:tooltip="&lt;41&gt; Графы подраздела 10.5 заполняются, если требование о проведении экологической экспертизы установлено федеральным законом." w:history="1">
              <w:r w:rsidRPr="00635F44">
                <w:rPr>
                  <w:color w:val="0000FF"/>
                </w:rPr>
                <w:t>&lt;41&gt;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10.5.1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Дата выдачи заключения государственной экологической экспертизы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61CA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10.5.2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заключения государственной экологической экспертизы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61CA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10.5.3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61CA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10.5.4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61CA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10.5.5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61CAD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8" w:name="Par360"/>
            <w:bookmarkEnd w:id="38"/>
            <w:r w:rsidRPr="00635F44"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ar724" w:tooltip="&lt;42&gt; Графа подраздела 10.6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" w:history="1">
              <w:r w:rsidRPr="00635F44">
                <w:rPr>
                  <w:color w:val="0000FF"/>
                </w:rPr>
                <w:t>&lt;42&gt;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10.6.1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Коммерческое обозначение, индивидуализирующее объект, группу объектов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561CAD">
            <w:pPr>
              <w:pStyle w:val="ConsPlusNormal"/>
            </w:pPr>
            <w:r w:rsidRPr="00635F44">
              <w:t>Жилой комплекс «Новый Петергоф» ( ЖК «Новый Петергоф)</w:t>
            </w:r>
          </w:p>
        </w:tc>
      </w:tr>
      <w:tr w:rsidR="00E36265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65" w:rsidRPr="00635F44" w:rsidRDefault="00E36265">
            <w:pPr>
              <w:pStyle w:val="ConsPlusNormal"/>
              <w:jc w:val="center"/>
              <w:outlineLvl w:val="2"/>
            </w:pPr>
            <w:r w:rsidRPr="00635F44">
              <w:t>Раздел 11. О разрешении на строительство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11.1. О разрешении на строительство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11.1.1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разрешения на строительство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7B28F1">
            <w:pPr>
              <w:pStyle w:val="ConsPlusNormal"/>
            </w:pPr>
            <w:r w:rsidRPr="00635F44">
              <w:t>78-14012220-2015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11.1.2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Дата выдачи разрешения на строительство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7B28F1">
            <w:pPr>
              <w:pStyle w:val="ConsPlusNormal"/>
            </w:pPr>
            <w:r w:rsidRPr="00635F44">
              <w:t xml:space="preserve">7 мая </w:t>
            </w:r>
            <w:r w:rsidR="002671D1" w:rsidRPr="00635F44">
              <w:t xml:space="preserve"> 2015 года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39" w:name="Par369"/>
            <w:bookmarkEnd w:id="39"/>
            <w:r w:rsidRPr="00635F44">
              <w:t>11.1.3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Срок действия разрешения на строительство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671D1" w:rsidP="007B28F1">
            <w:pPr>
              <w:pStyle w:val="ConsPlusNormal"/>
            </w:pPr>
            <w:r w:rsidRPr="00635F44">
              <w:t>31 декабря 201</w:t>
            </w:r>
            <w:r w:rsidR="007B28F1" w:rsidRPr="00635F44">
              <w:t>8</w:t>
            </w:r>
            <w:r w:rsidRPr="00635F44">
              <w:t xml:space="preserve"> года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11.1.4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Последняя дата продления срока действия разрешения на строительство </w:t>
            </w:r>
            <w:hyperlink w:anchor="Par725" w:tooltip="&lt;43&gt; Графа 11.1.3 заполняется в случае продления срока действия разрешения на строительство." w:history="1">
              <w:r w:rsidRPr="00635F44">
                <w:rPr>
                  <w:color w:val="0000FF"/>
                </w:rPr>
                <w:t>&lt;43&gt;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7B28F1">
            <w:pPr>
              <w:pStyle w:val="ConsPlusNormal"/>
            </w:pPr>
            <w:r w:rsidRPr="00635F44">
              <w:t>13 апреля</w:t>
            </w:r>
            <w:r w:rsidR="002671D1" w:rsidRPr="00635F44">
              <w:t xml:space="preserve"> 2016 года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11.1.5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органа, выдавшего разрешение на строительство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671D1" w:rsidP="007B28F1">
            <w:pPr>
              <w:pStyle w:val="ConsPlusNormal"/>
            </w:pPr>
            <w:r w:rsidRPr="00635F44">
              <w:t xml:space="preserve">СЛУЖБА ГОСУДАРСТВЕННОГО </w:t>
            </w:r>
            <w:r w:rsidR="007B28F1" w:rsidRPr="00635F44">
              <w:t xml:space="preserve">НАДЗОРА </w:t>
            </w:r>
            <w:r w:rsidRPr="00635F44">
              <w:t xml:space="preserve"> И ЭКСПЕРТИЗЫ САНКТ-ПЕТЕРБУРГА</w:t>
            </w:r>
          </w:p>
        </w:tc>
      </w:tr>
      <w:tr w:rsidR="002671D1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D1" w:rsidRPr="00635F44" w:rsidRDefault="002671D1">
            <w:pPr>
              <w:pStyle w:val="ConsPlusNormal"/>
              <w:jc w:val="center"/>
              <w:outlineLvl w:val="2"/>
            </w:pPr>
            <w:r w:rsidRPr="00635F44"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ar726" w:tooltip="&lt;44&gt; Графы 12.1.2 - 12.1.7 заполняются в случае приобретения застройщиком права на земельный участок на основании договора. Графа 12.1.8 - 12.1.11 заполняется в случае предоставления земельного участка в собственность без договора." w:history="1">
              <w:r w:rsidRPr="00635F44">
                <w:rPr>
                  <w:color w:val="0000FF"/>
                </w:rPr>
                <w:t>&lt;44&gt;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12.1.1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права застройщика на земельный участок </w:t>
            </w:r>
            <w:hyperlink w:anchor="Par727" w:tooltip="&lt;45&gt; Возможные значения: право собственности; право аренды; право субаренды; право безвозмездного пользования." w:history="1">
              <w:r w:rsidRPr="00635F44">
                <w:rPr>
                  <w:color w:val="0000FF"/>
                </w:rPr>
                <w:t>&lt;45&gt;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305089">
            <w:pPr>
              <w:pStyle w:val="ConsPlusNormal"/>
            </w:pPr>
            <w:r w:rsidRPr="00635F44">
              <w:t>право аренды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0" w:name="Par379"/>
            <w:bookmarkEnd w:id="40"/>
            <w:r w:rsidRPr="00635F44">
              <w:t>12.1.2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договора </w:t>
            </w:r>
            <w:hyperlink w:anchor="Par728" w:tooltip="&lt;46&gt; В графе 12.1.2 указывается вид договора." w:history="1">
              <w:r w:rsidRPr="00635F44">
                <w:rPr>
                  <w:color w:val="0000FF"/>
                </w:rPr>
                <w:t>&lt;46&gt;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223DB">
            <w:pPr>
              <w:pStyle w:val="ConsPlusNormal"/>
            </w:pPr>
            <w:r w:rsidRPr="00635F44">
              <w:t>Договор аренды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12.1.3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договора, определяющего права застройщика на земельный участок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223DB">
            <w:pPr>
              <w:pStyle w:val="ConsPlusNormal"/>
            </w:pPr>
            <w:r w:rsidRPr="00635F44">
              <w:t>б/н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12.1.4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223DB">
            <w:pPr>
              <w:pStyle w:val="ConsPlusNormal"/>
            </w:pPr>
            <w:r w:rsidRPr="00635F44">
              <w:t>18 марта 2015 года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1" w:name="Par385"/>
            <w:bookmarkEnd w:id="41"/>
            <w:r w:rsidRPr="00635F44">
              <w:t>12.1.5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729" w:tooltip="&lt;47&gt; Графы 12.1.5, 12.1.7 заполняются в случае заключения договора, подлежащего государственной регистрации." w:history="1">
              <w:r w:rsidRPr="00635F44">
                <w:rPr>
                  <w:color w:val="0000FF"/>
                </w:rPr>
                <w:t>&lt;47&gt;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223DB">
            <w:pPr>
              <w:pStyle w:val="ConsPlusNormal"/>
              <w:rPr>
                <w:highlight w:val="yellow"/>
              </w:rPr>
            </w:pPr>
            <w:r w:rsidRPr="00635F44">
              <w:t>2 апреля 2015 года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2" w:name="Par387"/>
            <w:bookmarkEnd w:id="42"/>
            <w:r w:rsidRPr="00635F44">
              <w:t>12.1.6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Дата окончания действия права застройщика на земельный участок </w:t>
            </w:r>
            <w:hyperlink w:anchor="Par730" w:tooltip="&lt;48&gt; Графа 12.1.6 заполняется в случае заключения срочного договора." w:history="1">
              <w:r w:rsidRPr="00635F44">
                <w:rPr>
                  <w:color w:val="0000FF"/>
                </w:rPr>
                <w:t>&lt;48&gt;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223DB">
            <w:pPr>
              <w:pStyle w:val="ConsPlusNormal"/>
              <w:rPr>
                <w:highlight w:val="yellow"/>
              </w:rPr>
            </w:pPr>
            <w:r w:rsidRPr="00635F44">
              <w:t>18 марта 2020 года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3" w:name="Par389"/>
            <w:bookmarkEnd w:id="43"/>
            <w:r w:rsidRPr="00635F44">
              <w:t>12.1.7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Дата государственной регистрации изменений в договор </w:t>
            </w:r>
            <w:hyperlink w:anchor="Par731" w:tooltip="&lt;49&gt; В графе 12.1.7 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" w:history="1">
              <w:r w:rsidRPr="00635F44">
                <w:rPr>
                  <w:color w:val="0000FF"/>
                </w:rPr>
                <w:t>&lt;49&gt;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7438C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4" w:name="Par391"/>
            <w:bookmarkEnd w:id="44"/>
            <w:r w:rsidRPr="00635F44">
              <w:t>12.1.8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7438C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12.1.9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7438C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12.1.10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7438C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5" w:name="Par397"/>
            <w:bookmarkEnd w:id="45"/>
            <w:r w:rsidRPr="00635F44">
              <w:t>12.1.11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Дата государственной регистрации права собственности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87438C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12.2. О собственнике земельного участка </w:t>
            </w:r>
            <w:hyperlink w:anchor="Par732" w:tooltip="&lt;50&gt; Если в графе 12.2.1 указано значение &quot;застройщик&quot;, то графы 12.2.2 - 12.2.7 не заполняются. Графы 12.2.2 - 12.2.3 заполняются в случае, если в графе 12.2.1 указано значение &quot;иное юридическое лицо, кроме застройщика&quot;. Графы 12.2.4 - 12.2.6 заполняются в сл" w:history="1">
              <w:r w:rsidRPr="00635F44">
                <w:rPr>
                  <w:color w:val="0000FF"/>
                </w:rPr>
                <w:t>&lt;50&gt;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6" w:name="Par400"/>
            <w:bookmarkEnd w:id="46"/>
            <w:r w:rsidRPr="00635F44">
              <w:t>12.2.1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Собственник земельного участка </w:t>
            </w:r>
            <w:hyperlink w:anchor="Par733" w:tooltip="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" w:history="1">
              <w:r w:rsidRPr="00635F44">
                <w:rPr>
                  <w:color w:val="0000FF"/>
                </w:rPr>
                <w:t>&lt;51&gt;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91BBB">
            <w:pPr>
              <w:pStyle w:val="ConsPlusNormal"/>
            </w:pPr>
            <w:r w:rsidRPr="00635F44">
              <w:t>Иное юридическое лицо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7" w:name="Par402"/>
            <w:bookmarkEnd w:id="47"/>
            <w:r w:rsidRPr="00635F44">
              <w:t>12.2.2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Организационно-правовая форма собственника земельного участка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91BBB">
            <w:pPr>
              <w:pStyle w:val="ConsPlusNormal"/>
            </w:pPr>
            <w:r w:rsidRPr="00635F44">
              <w:t>Общество с ограниченной ответственностью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8" w:name="Par404"/>
            <w:bookmarkEnd w:id="48"/>
            <w:r w:rsidRPr="00635F44">
              <w:t>12.2.3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91BBB">
            <w:pPr>
              <w:pStyle w:val="ConsPlusNormal"/>
            </w:pPr>
            <w:r w:rsidRPr="00635F44">
              <w:t>Новые кварталы Петергофа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49" w:name="Par406"/>
            <w:bookmarkEnd w:id="49"/>
            <w:r w:rsidRPr="00635F44">
              <w:t>12.2.4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Фамилия собственника земельного участка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91BBB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12.2.5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Имя собственника земельного участка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91BBB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50" w:name="Par410"/>
            <w:bookmarkEnd w:id="50"/>
            <w:r w:rsidRPr="00635F44">
              <w:t>12.2.6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Отчество собственника земельного участка (при наличии)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91BBB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51" w:name="Par412"/>
            <w:bookmarkEnd w:id="51"/>
            <w:r w:rsidRPr="00635F44">
              <w:t>12.2.7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B91BBB">
            <w:pPr>
              <w:pStyle w:val="ConsPlusNormal"/>
            </w:pPr>
            <w:r w:rsidRPr="00635F44">
              <w:t>7801512853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52" w:name="Par414"/>
            <w:bookmarkEnd w:id="52"/>
            <w:r w:rsidRPr="00635F44">
              <w:t>12.2.8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Форма собственности на земельный участок </w:t>
            </w:r>
            <w:hyperlink w:anchor="Par734" w:tooltip="&lt;52&gt;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" w:history="1">
              <w:r w:rsidRPr="00635F44">
                <w:rPr>
                  <w:color w:val="0000FF"/>
                </w:rPr>
                <w:t>&lt;52&gt;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E6A36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53" w:name="Par416"/>
            <w:bookmarkEnd w:id="53"/>
            <w:r w:rsidRPr="00635F44">
              <w:t>12.2.9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органа, уполномоченного на распоряжение земельным участком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9E6A36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54" w:name="Par418"/>
            <w:bookmarkEnd w:id="54"/>
            <w:r w:rsidRPr="00635F44">
              <w:t xml:space="preserve">12.3. О кадастровом номере и площади земельного участка </w:t>
            </w:r>
            <w:hyperlink w:anchor="Par735" w:tooltip="&lt;53&gt; Если строительство осуществляется на двух и более земельных участках, то графы подраздела 12.3 заполняются в отношении каждого земельного участка." w:history="1">
              <w:r w:rsidRPr="00635F44">
                <w:rPr>
                  <w:color w:val="0000FF"/>
                </w:rPr>
                <w:t>&lt;53&gt;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12.3.1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Кадастровый номер земельного участка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EA4FB8" w:rsidP="001A290E">
            <w:pPr>
              <w:pStyle w:val="ConsPlusNormal"/>
            </w:pPr>
            <w:r w:rsidRPr="00635F44">
              <w:t>78:40:00119282:96/</w:t>
            </w:r>
            <w:r w:rsidR="001A290E" w:rsidRPr="00635F44">
              <w:t>9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12.3.2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Площадь земельного участка (с указанием единицы измерения)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EA4FB8" w:rsidP="001A290E">
            <w:pPr>
              <w:pStyle w:val="ConsPlusNormal"/>
            </w:pPr>
            <w:r w:rsidRPr="00635F44">
              <w:t>52</w:t>
            </w:r>
            <w:r w:rsidR="001A290E" w:rsidRPr="00635F44">
              <w:t>733</w:t>
            </w:r>
            <w:r w:rsidRPr="00635F44">
              <w:t xml:space="preserve"> м2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1270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2"/>
            </w:pPr>
            <w:r w:rsidRPr="00635F44">
              <w:t>Раздел 13. О планируемых элементах благоустройства территории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2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13.1. Об элементах благоустройства территории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13.1.1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EA4FB8">
            <w:pPr>
              <w:pStyle w:val="ConsPlusNormal"/>
            </w:pPr>
            <w:r w:rsidRPr="00635F44">
              <w:t>Проектом предусмотрено: проезды, тротуары, площадки для отдыха.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13.1.2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635F44">
              <w:t>машино</w:t>
            </w:r>
            <w:proofErr w:type="spellEnd"/>
            <w:r w:rsidRPr="00635F44">
              <w:t>-мест)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EA4FB8" w:rsidP="007B28F1">
            <w:pPr>
              <w:pStyle w:val="ConsPlusNormal"/>
            </w:pPr>
            <w:r w:rsidRPr="00635F44">
              <w:t xml:space="preserve">На участке предусмотрены открытые парковки общей вместимостью </w:t>
            </w:r>
            <w:r w:rsidR="007B28F1" w:rsidRPr="00635F44">
              <w:t>317</w:t>
            </w:r>
            <w:r w:rsidRPr="00635F44">
              <w:t xml:space="preserve"> </w:t>
            </w:r>
            <w:proofErr w:type="spellStart"/>
            <w:r w:rsidRPr="00635F44">
              <w:t>машино</w:t>
            </w:r>
            <w:proofErr w:type="spellEnd"/>
            <w:r w:rsidRPr="00635F44">
              <w:t>-мест.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13.1.3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EA4FB8">
            <w:pPr>
              <w:pStyle w:val="ConsPlusNormal"/>
            </w:pPr>
            <w:r w:rsidRPr="00635F44">
              <w:t>На площадках отдыха устанавливаются скамьи, вазоны, малые архитектурные формы, игровое детское</w:t>
            </w:r>
            <w:r w:rsidR="00EA2F84" w:rsidRPr="00635F44">
              <w:t xml:space="preserve"> и спортивное</w:t>
            </w:r>
            <w:r w:rsidRPr="00635F44">
              <w:t xml:space="preserve"> оборудование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13.1.4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EA2F84">
            <w:pPr>
              <w:pStyle w:val="ConsPlusNormal"/>
            </w:pPr>
            <w:r w:rsidRPr="00635F44">
              <w:t>Для сбора и кратковременного хранения мусора во дворе каждого корпуса предусмотрены площадки для мусорных контейнеров огороженные железобетонными панелями. Площадки для мусорных контейнеров по периметру озеленены..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13.1.5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Описание планируемых мероприятий по озеленению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F54F4">
            <w:pPr>
              <w:pStyle w:val="ConsPlusNormal"/>
            </w:pPr>
            <w:r w:rsidRPr="00635F44">
              <w:t>Благоустройство территории включает в себя устройство тротуаров и газонов. Газоны запроектированы на свободной от проездов и тротуаров территории.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13.1.6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Соответствие требованиям по созданию </w:t>
            </w:r>
            <w:proofErr w:type="spellStart"/>
            <w:r w:rsidRPr="00635F44">
              <w:t>безбарьерной</w:t>
            </w:r>
            <w:proofErr w:type="spellEnd"/>
            <w:r w:rsidRPr="00635F44">
              <w:t xml:space="preserve"> среды для маломобильных лиц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0D4B19">
            <w:pPr>
              <w:pStyle w:val="ConsPlusNormal"/>
            </w:pPr>
            <w:r w:rsidRPr="00635F44">
              <w:t xml:space="preserve">Проектом предусмотрены условия для </w:t>
            </w:r>
            <w:r w:rsidR="007B28F1" w:rsidRPr="00635F44">
              <w:t>беспрепятственного</w:t>
            </w:r>
            <w:r w:rsidRPr="00635F44">
              <w:t xml:space="preserve"> и удобного передвижения</w:t>
            </w:r>
            <w:r w:rsidR="00950DC7" w:rsidRPr="00635F44">
              <w:t xml:space="preserve"> маломобильных групп населения по участку к зданиям жилых корпусов и по его территории.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13.1.7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45757D" w:rsidP="00635F44">
            <w:pPr>
              <w:pStyle w:val="ConsPlusNormal"/>
            </w:pPr>
            <w:r w:rsidRPr="00635F44">
              <w:t>Проектном предусмотрено наружное освещение.</w:t>
            </w:r>
            <w:r w:rsidR="00635F44">
              <w:t xml:space="preserve"> (АО </w:t>
            </w:r>
            <w:proofErr w:type="spellStart"/>
            <w:r w:rsidR="00635F44">
              <w:t>СПбЭС</w:t>
            </w:r>
            <w:proofErr w:type="spellEnd"/>
            <w:r w:rsidR="00635F44">
              <w:t xml:space="preserve"> №83/16 от 26.02.2016 года)</w:t>
            </w:r>
            <w:r w:rsidRPr="00635F44">
              <w:t xml:space="preserve">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13.1.8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Описание иных планируемых элементов благоустройства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</w:tr>
      <w:tr w:rsidR="0045757D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7D" w:rsidRPr="00635F44" w:rsidRDefault="0045757D">
            <w:pPr>
              <w:pStyle w:val="ConsPlusNormal"/>
            </w:pPr>
          </w:p>
        </w:tc>
      </w:tr>
      <w:tr w:rsidR="0045757D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7D" w:rsidRPr="00635F44" w:rsidRDefault="0045757D">
            <w:pPr>
              <w:pStyle w:val="ConsPlusNormal"/>
              <w:jc w:val="center"/>
              <w:outlineLvl w:val="2"/>
            </w:pPr>
            <w:r w:rsidRPr="00635F44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637A04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4" w:rsidRPr="00635F44" w:rsidRDefault="00637A04">
            <w:pPr>
              <w:pStyle w:val="ConsPlusNormal"/>
            </w:pPr>
            <w:bookmarkStart w:id="55" w:name="Par442"/>
            <w:bookmarkEnd w:id="55"/>
            <w:r w:rsidRPr="00635F44"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36" w:tooltip="&lt;54&gt; Графы подраздела 14.1 заполняются в отношении каждого вида сетей инженерно-технического обеспечения." w:history="1">
              <w:r w:rsidRPr="00635F44">
                <w:rPr>
                  <w:color w:val="0000FF"/>
                </w:rPr>
                <w:t>&lt;54&gt;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4" w:rsidRPr="00635F44" w:rsidRDefault="00637A04">
            <w:pPr>
              <w:pStyle w:val="ConsPlusNormal"/>
            </w:pPr>
            <w:r w:rsidRPr="00635F44">
              <w:t>14.1.1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4" w:rsidRPr="00635F44" w:rsidRDefault="00637A04">
            <w:pPr>
              <w:pStyle w:val="ConsPlusNormal"/>
            </w:pPr>
            <w:r w:rsidRPr="00635F44">
              <w:t xml:space="preserve">Вид сети инженерно-технического обеспечения </w:t>
            </w:r>
            <w:hyperlink w:anchor="Par737" w:tooltip="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" w:history="1">
              <w:r w:rsidRPr="00635F44">
                <w:rPr>
                  <w:color w:val="0000FF"/>
                </w:rPr>
                <w:t>&lt;55&gt;</w:t>
              </w:r>
            </w:hyperlink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4" w:rsidRPr="00635F44" w:rsidRDefault="00584E1C" w:rsidP="007A32F8">
            <w:pPr>
              <w:pStyle w:val="ConsPlusNormal"/>
              <w:jc w:val="center"/>
            </w:pPr>
            <w:r w:rsidRPr="00635F44">
              <w:t>Т</w:t>
            </w:r>
            <w:r w:rsidR="007A32F8" w:rsidRPr="00635F44">
              <w:t>епло</w:t>
            </w:r>
            <w:r w:rsidRPr="00635F44">
              <w:t xml:space="preserve">- </w:t>
            </w:r>
            <w:r w:rsidR="007A32F8" w:rsidRPr="00635F44">
              <w:t>снабжение</w:t>
            </w:r>
            <w:r w:rsidRPr="00635F44">
              <w:t>*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4" w:rsidRPr="00635F44" w:rsidRDefault="007A32F8" w:rsidP="007A32F8">
            <w:pPr>
              <w:pStyle w:val="ConsPlusNormal"/>
              <w:jc w:val="center"/>
            </w:pPr>
            <w:r w:rsidRPr="00635F44">
              <w:t>Горячее водоснабжение</w:t>
            </w:r>
            <w:r w:rsidR="00584E1C" w:rsidRPr="00635F44">
              <w:t>*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4" w:rsidRPr="00635F44" w:rsidRDefault="007A32F8">
            <w:pPr>
              <w:pStyle w:val="ConsPlusNormal"/>
            </w:pPr>
            <w:r w:rsidRPr="00635F44">
              <w:t>Холодное водоснабжение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4" w:rsidRPr="00635F44" w:rsidRDefault="007A32F8">
            <w:pPr>
              <w:pStyle w:val="ConsPlusNormal"/>
            </w:pPr>
            <w:r w:rsidRPr="00635F44">
              <w:t>Бытовое или общесплавное водоотведение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04" w:rsidRPr="00635F44" w:rsidRDefault="007A32F8">
            <w:pPr>
              <w:pStyle w:val="ConsPlusNormal"/>
            </w:pPr>
            <w:r w:rsidRPr="00635F44">
              <w:t>Электроснабжение</w:t>
            </w:r>
          </w:p>
        </w:tc>
      </w:tr>
      <w:tr w:rsidR="007665F5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  <w:r w:rsidRPr="00635F44">
              <w:t>14.1.2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  <w:r w:rsidRPr="00635F44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Государственное унитарное предприятие 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Государственное унитарное предприятие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  <w:r w:rsidRPr="00635F44">
              <w:t>Акционерное общество</w:t>
            </w:r>
          </w:p>
        </w:tc>
      </w:tr>
      <w:tr w:rsidR="007665F5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  <w:r w:rsidRPr="00635F44">
              <w:t>14.1.3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  <w:r w:rsidRPr="00635F44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«ВОДОКАНАЛ САНКТ-ПЕТЕРБУРГА»; «ВОДОКАНАЛ САНКТ-ПЕТЕРБУРГА» филиал «Единый расчетный центр»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«ВОДОКАНАЛ САНКТ-ПЕТЕРБУРГА»; «ВОДОКАНАЛ САНКТ-ПЕТЕРБУРГА» филиал «Единый расчетный центр»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  <w:r w:rsidRPr="00635F44">
              <w:t>Санкт-Петербургские Электрические сети»</w:t>
            </w:r>
          </w:p>
        </w:tc>
      </w:tr>
      <w:tr w:rsidR="007665F5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  <w:r w:rsidRPr="00635F44">
              <w:t>14.1.4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  <w:r w:rsidRPr="00635F44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>
            <w:pPr>
              <w:pStyle w:val="ConsPlusNormal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7830000426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7830000426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pStyle w:val="ConsPlusNormal"/>
            </w:pPr>
            <w:r w:rsidRPr="00635F44">
              <w:t>7826074344</w:t>
            </w:r>
          </w:p>
        </w:tc>
      </w:tr>
      <w:tr w:rsidR="007A32F8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  <w:r w:rsidRPr="00635F44">
              <w:t>14.1.5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  <w:r w:rsidRPr="00635F44"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pStyle w:val="ConsPlusNormal"/>
            </w:pPr>
            <w:r w:rsidRPr="00635F44">
              <w:t>13.05.2011 год</w:t>
            </w:r>
          </w:p>
          <w:p w:rsidR="007665F5" w:rsidRPr="00635F44" w:rsidRDefault="007665F5" w:rsidP="007665F5">
            <w:pPr>
              <w:pStyle w:val="ConsPlusNormal"/>
            </w:pPr>
            <w:r w:rsidRPr="00635F44">
              <w:t>14.11.2012 год</w:t>
            </w:r>
          </w:p>
          <w:p w:rsidR="007665F5" w:rsidRPr="00635F44" w:rsidRDefault="007665F5" w:rsidP="007665F5">
            <w:pPr>
              <w:pStyle w:val="ConsPlusNormal"/>
            </w:pPr>
            <w:r w:rsidRPr="00635F44">
              <w:t>10.12.2012 год</w:t>
            </w:r>
          </w:p>
          <w:p w:rsidR="007665F5" w:rsidRPr="00635F44" w:rsidRDefault="007665F5" w:rsidP="007665F5">
            <w:pPr>
              <w:pStyle w:val="ConsPlusNormal"/>
            </w:pPr>
            <w:r w:rsidRPr="00635F44">
              <w:t>14.11.2012 год</w:t>
            </w:r>
          </w:p>
          <w:p w:rsidR="007665F5" w:rsidRPr="00635F44" w:rsidRDefault="007665F5" w:rsidP="007665F5">
            <w:pPr>
              <w:pStyle w:val="ConsPlusNormal"/>
            </w:pPr>
            <w:r w:rsidRPr="00635F44">
              <w:t>14.02.2014 год</w:t>
            </w:r>
          </w:p>
          <w:p w:rsidR="007A32F8" w:rsidRPr="00635F44" w:rsidRDefault="007665F5" w:rsidP="007665F5">
            <w:pPr>
              <w:pStyle w:val="ConsPlusNormal"/>
            </w:pPr>
            <w:r w:rsidRPr="00635F44">
              <w:t>25.08.2016 год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pStyle w:val="ConsPlusNormal"/>
            </w:pPr>
            <w:r w:rsidRPr="00635F44">
              <w:t>13.05.2011 год</w:t>
            </w:r>
          </w:p>
          <w:p w:rsidR="007665F5" w:rsidRPr="00635F44" w:rsidRDefault="007665F5" w:rsidP="007665F5">
            <w:pPr>
              <w:pStyle w:val="ConsPlusNormal"/>
            </w:pPr>
            <w:r w:rsidRPr="00635F44">
              <w:t>14.11.2012 год</w:t>
            </w:r>
          </w:p>
          <w:p w:rsidR="007665F5" w:rsidRPr="00635F44" w:rsidRDefault="007665F5" w:rsidP="007665F5">
            <w:pPr>
              <w:pStyle w:val="ConsPlusNormal"/>
            </w:pPr>
            <w:r w:rsidRPr="00635F44">
              <w:t>10.12.2012 год</w:t>
            </w:r>
          </w:p>
          <w:p w:rsidR="007665F5" w:rsidRPr="00635F44" w:rsidRDefault="007665F5" w:rsidP="007665F5">
            <w:pPr>
              <w:pStyle w:val="ConsPlusNormal"/>
            </w:pPr>
            <w:r w:rsidRPr="00635F44">
              <w:t>14.11.2012 год</w:t>
            </w:r>
          </w:p>
          <w:p w:rsidR="007665F5" w:rsidRPr="00635F44" w:rsidRDefault="007665F5" w:rsidP="007665F5">
            <w:pPr>
              <w:pStyle w:val="ConsPlusNormal"/>
            </w:pPr>
            <w:r w:rsidRPr="00635F44">
              <w:t>14.02.2014 год</w:t>
            </w:r>
          </w:p>
          <w:p w:rsidR="007A32F8" w:rsidRPr="00635F44" w:rsidRDefault="007665F5" w:rsidP="007665F5">
            <w:pPr>
              <w:pStyle w:val="ConsPlusNormal"/>
            </w:pPr>
            <w:r w:rsidRPr="00635F44">
              <w:t>25.08.2016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pStyle w:val="ConsPlusNormal"/>
            </w:pPr>
            <w:r w:rsidRPr="00635F44">
              <w:rPr>
                <w:lang w:val="en-US"/>
              </w:rPr>
              <w:t>26</w:t>
            </w:r>
            <w:r w:rsidRPr="00635F44">
              <w:t>.02.2016 год</w:t>
            </w:r>
          </w:p>
          <w:p w:rsidR="007A32F8" w:rsidRPr="00635F44" w:rsidRDefault="007A32F8" w:rsidP="007665F5">
            <w:pPr>
              <w:pStyle w:val="ConsPlusNormal"/>
            </w:pPr>
          </w:p>
        </w:tc>
      </w:tr>
      <w:tr w:rsidR="007A32F8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  <w:r w:rsidRPr="00635F44">
              <w:t>14.1.6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  <w:r w:rsidRPr="00635F44"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665F5">
            <w:pPr>
              <w:pStyle w:val="ConsPlusNormal"/>
            </w:pPr>
            <w:r w:rsidRPr="00635F44">
              <w:t>19-14-5644/11-0-1; 308-28-19714/12-02;300-28-19714/12-21;300-28-19714/12-02;302-27-184/14-0-1; 48-27-9938/16-0-1.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665F5">
            <w:pPr>
              <w:pStyle w:val="ConsPlusNormal"/>
            </w:pPr>
            <w:r w:rsidRPr="00635F44">
              <w:t>19-14-5644/11-0-1; 308-28-19714/12-02;300-28-19714/12-21;300-28-19714/12-02;302-27-184/14-0-1; 48-27-9938/16-0-1.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F5" w:rsidRPr="00635F44" w:rsidRDefault="007665F5" w:rsidP="007665F5">
            <w:pPr>
              <w:pStyle w:val="ConsPlusNormal"/>
            </w:pPr>
            <w:r w:rsidRPr="00635F44">
              <w:rPr>
                <w:lang w:val="en-US"/>
              </w:rPr>
              <w:t>83</w:t>
            </w:r>
            <w:r w:rsidRPr="00635F44">
              <w:t>/16</w:t>
            </w:r>
          </w:p>
          <w:p w:rsidR="007A32F8" w:rsidRPr="00635F44" w:rsidRDefault="007A32F8" w:rsidP="007665F5">
            <w:pPr>
              <w:pStyle w:val="ConsPlusNormal"/>
            </w:pPr>
          </w:p>
        </w:tc>
      </w:tr>
      <w:tr w:rsidR="007A32F8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  <w:r w:rsidRPr="00635F44">
              <w:t>14.1.7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  <w:r w:rsidRPr="00635F44"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665F5">
            <w:pPr>
              <w:pStyle w:val="ConsPlusNormal"/>
            </w:pPr>
            <w:r w:rsidRPr="00635F44">
              <w:t>бессрочные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665F5">
            <w:pPr>
              <w:pStyle w:val="ConsPlusNormal"/>
            </w:pPr>
            <w:r w:rsidRPr="00635F44">
              <w:t>бессрочные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665F5" w:rsidP="007665F5">
            <w:pPr>
              <w:pStyle w:val="ConsPlusNormal"/>
            </w:pPr>
            <w:r w:rsidRPr="00635F44">
              <w:t>4лет</w:t>
            </w:r>
          </w:p>
        </w:tc>
      </w:tr>
      <w:tr w:rsidR="007A32F8" w:rsidRPr="00635F44" w:rsidTr="007A20B4">
        <w:trPr>
          <w:gridBefore w:val="2"/>
          <w:wBefore w:w="71" w:type="dxa"/>
          <w:trHeight w:val="341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  <w:r w:rsidRPr="00635F44">
              <w:t>14.1.8</w:t>
            </w:r>
          </w:p>
        </w:tc>
        <w:tc>
          <w:tcPr>
            <w:tcW w:w="2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  <w:r w:rsidRPr="00635F44"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A32F8">
            <w:pPr>
              <w:pStyle w:val="ConsPlusNormal"/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665F5">
            <w:pPr>
              <w:pStyle w:val="ConsPlusNormal"/>
              <w:rPr>
                <w:lang w:val="en-US"/>
              </w:rPr>
            </w:pPr>
            <w:r w:rsidRPr="00635F44">
              <w:rPr>
                <w:lang w:val="en-US"/>
              </w:rPr>
              <w:t>-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665F5">
            <w:pPr>
              <w:pStyle w:val="ConsPlusNormal"/>
              <w:rPr>
                <w:lang w:val="en-US"/>
              </w:rPr>
            </w:pPr>
            <w:r w:rsidRPr="00635F44">
              <w:rPr>
                <w:lang w:val="en-US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F8" w:rsidRPr="00635F44" w:rsidRDefault="007665F5" w:rsidP="007665F5">
            <w:pPr>
              <w:pStyle w:val="ConsPlusNormal"/>
            </w:pPr>
            <w:r w:rsidRPr="00635F44">
              <w:t>83/16 – 1508276 (Один миллион пятьсот восемь двести семьдесят шесть) рублей, 00 копеек</w:t>
            </w:r>
          </w:p>
        </w:tc>
      </w:tr>
      <w:tr w:rsidR="0045757D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7D" w:rsidRPr="00635F44" w:rsidRDefault="00584E1C" w:rsidP="00584E1C">
            <w:pPr>
              <w:pStyle w:val="ConsPlusNormal"/>
            </w:pPr>
            <w:r w:rsidRPr="00635F44">
              <w:t xml:space="preserve">* Теплоснабжение и горячее водоснабжении будет осуществляться  от строящейся газовой котельной ( Разрешение на строительство №78-014-0140-2016 от 20.10.2016). Технические условия на подключение (технологическое присоединение) объекта капитального строительства к сети </w:t>
            </w:r>
            <w:proofErr w:type="spellStart"/>
            <w:r w:rsidRPr="00635F44">
              <w:t>газопотребления</w:t>
            </w:r>
            <w:proofErr w:type="spellEnd"/>
            <w:r w:rsidRPr="00635F44">
              <w:t>/газораспределения, не принадлежащей ООО «Петербург Газ» от 29.11.2016 № 03-04/11-7418)</w:t>
            </w:r>
          </w:p>
        </w:tc>
      </w:tr>
      <w:tr w:rsidR="00323044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4" w:rsidRPr="00635F44" w:rsidRDefault="00323044">
            <w:pPr>
              <w:pStyle w:val="ConsPlusNormal"/>
            </w:pPr>
            <w:bookmarkStart w:id="56" w:name="Par459"/>
            <w:bookmarkEnd w:id="56"/>
            <w:r w:rsidRPr="00635F44">
              <w:t xml:space="preserve">14.2. О планируемом подключении к сетям связи </w:t>
            </w:r>
            <w:hyperlink w:anchor="Par738" w:tooltip="&lt;56&gt; Графы подраздела 14.2 заполняются в отношении каждого вида сети связи." w:history="1">
              <w:r w:rsidRPr="00635F44">
                <w:rPr>
                  <w:color w:val="0000FF"/>
                </w:rPr>
                <w:t>&lt;56&gt;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4" w:rsidRPr="00635F44" w:rsidRDefault="00323044">
            <w:pPr>
              <w:pStyle w:val="ConsPlusNormal"/>
            </w:pPr>
            <w:r w:rsidRPr="00635F44">
              <w:t>14.2.1</w:t>
            </w:r>
          </w:p>
        </w:tc>
        <w:tc>
          <w:tcPr>
            <w:tcW w:w="3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4" w:rsidRPr="00635F44" w:rsidRDefault="00323044">
            <w:pPr>
              <w:pStyle w:val="ConsPlusNormal"/>
            </w:pPr>
            <w:r w:rsidRPr="00635F44">
              <w:t xml:space="preserve">Вид сети связи </w:t>
            </w:r>
            <w:hyperlink w:anchor="Par739" w:tooltip="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&quot;Интернет&quot;; диспетчеризация лифтов." w:history="1">
              <w:r w:rsidRPr="00635F44">
                <w:rPr>
                  <w:color w:val="0000FF"/>
                </w:rPr>
                <w:t>&lt;57&gt;</w:t>
              </w:r>
            </w:hyperlink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4" w:rsidRPr="00635F44" w:rsidRDefault="00E36AFA">
            <w:pPr>
              <w:pStyle w:val="ConsPlusNormal"/>
            </w:pPr>
            <w:r w:rsidRPr="00635F44">
              <w:t>Проводная телефонная сеть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4" w:rsidRPr="00635F44" w:rsidRDefault="00E36AFA">
            <w:pPr>
              <w:pStyle w:val="ConsPlusNormal"/>
            </w:pPr>
            <w:r w:rsidRPr="00635F44">
              <w:t>Проводное телевизионное вещание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4" w:rsidRPr="00635F44" w:rsidRDefault="00E36AFA">
            <w:pPr>
              <w:pStyle w:val="ConsPlusNormal"/>
            </w:pPr>
            <w:r w:rsidRPr="00635F44">
              <w:t>Передача данных и доступа  в информационно-</w:t>
            </w:r>
            <w:r w:rsidR="00E7776A" w:rsidRPr="00635F44">
              <w:t>телекоммуникационную</w:t>
            </w:r>
            <w:r w:rsidRPr="00635F44">
              <w:t xml:space="preserve"> сеть «</w:t>
            </w:r>
            <w:r w:rsidR="00E7776A" w:rsidRPr="00635F44">
              <w:t>Интернет</w:t>
            </w:r>
            <w:r w:rsidRPr="00635F44">
              <w:t>»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4" w:rsidRPr="00635F44" w:rsidRDefault="00E36AFA">
            <w:pPr>
              <w:pStyle w:val="ConsPlusNormal"/>
            </w:pPr>
            <w:r w:rsidRPr="00635F44">
              <w:t>Проводное радиовещание</w:t>
            </w:r>
          </w:p>
        </w:tc>
      </w:tr>
      <w:tr w:rsidR="00B62D84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>
            <w:pPr>
              <w:pStyle w:val="ConsPlusNormal"/>
            </w:pPr>
            <w:r w:rsidRPr="00635F44">
              <w:t>14.2.2</w:t>
            </w:r>
          </w:p>
        </w:tc>
        <w:tc>
          <w:tcPr>
            <w:tcW w:w="3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>
            <w:pPr>
              <w:pStyle w:val="ConsPlusNormal"/>
            </w:pPr>
            <w:r w:rsidRPr="00635F44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Ордена Трудового Красного Знамени Федеральное государственное унитарное предприятие</w:t>
            </w:r>
          </w:p>
        </w:tc>
      </w:tr>
      <w:tr w:rsidR="00B62D84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>
            <w:pPr>
              <w:pStyle w:val="ConsPlusNormal"/>
            </w:pPr>
            <w:r w:rsidRPr="00635F44">
              <w:t>14.2.3</w:t>
            </w:r>
          </w:p>
        </w:tc>
        <w:tc>
          <w:tcPr>
            <w:tcW w:w="3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>
            <w:pPr>
              <w:pStyle w:val="ConsPlusNormal"/>
            </w:pPr>
            <w:r w:rsidRPr="00635F44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«Телекомпания КТВ»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«Телекомпания КТВ»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«Телекомпания КТВ»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«Российские сети вещания и оповещения» филиал ФГУП РСВО –Санкт-Петербург </w:t>
            </w:r>
          </w:p>
        </w:tc>
      </w:tr>
      <w:tr w:rsidR="00B62D84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>
            <w:pPr>
              <w:pStyle w:val="ConsPlusNormal"/>
            </w:pPr>
            <w:r w:rsidRPr="00635F44">
              <w:t>14.2.4</w:t>
            </w:r>
          </w:p>
        </w:tc>
        <w:tc>
          <w:tcPr>
            <w:tcW w:w="3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>
            <w:pPr>
              <w:pStyle w:val="ConsPlusNormal"/>
            </w:pPr>
            <w:r w:rsidRPr="00635F44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7805371057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7805371057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7805371057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4" w:rsidRPr="00635F44" w:rsidRDefault="00B62D84" w:rsidP="00584E1C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7712005121</w:t>
            </w:r>
          </w:p>
        </w:tc>
      </w:tr>
      <w:tr w:rsidR="00323044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44" w:rsidRPr="00635F44" w:rsidRDefault="00323044">
            <w:pPr>
              <w:pStyle w:val="ConsPlusNormal"/>
              <w:jc w:val="center"/>
              <w:outlineLvl w:val="2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1270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2"/>
            </w:pPr>
            <w:r w:rsidRPr="00635F44"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ar740" w:tooltip="&lt;58&gt; Графы подраздела 15.2 заполняются в отношении каждого жилого помещения, в отношении которого могут быть заключены договоры участия в долевом строительстве. Графы подраздела 15.3 заполняются в отношении каждого нежилого помещения, в отношении которого могу" w:history="1">
              <w:r w:rsidRPr="00635F44">
                <w:rPr>
                  <w:color w:val="0000FF"/>
                </w:rPr>
                <w:t>&lt;58&gt;</w:t>
              </w:r>
            </w:hyperlink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2"/>
            </w:pP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15.1.1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Количество жилых помещений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1A290E">
            <w:pPr>
              <w:pStyle w:val="ConsPlusNormal"/>
            </w:pPr>
            <w:r w:rsidRPr="00635F44">
              <w:t xml:space="preserve">1032 </w:t>
            </w:r>
            <w:r w:rsidR="00AC606A" w:rsidRPr="00635F44">
              <w:t>в</w:t>
            </w:r>
            <w:r w:rsidR="00362C15" w:rsidRPr="00635F44">
              <w:t xml:space="preserve"> том числе корпус </w:t>
            </w:r>
            <w:r w:rsidRPr="00635F44">
              <w:t>5</w:t>
            </w:r>
            <w:r w:rsidR="00362C15" w:rsidRPr="00635F44">
              <w:t xml:space="preserve">.1 – </w:t>
            </w:r>
            <w:r w:rsidRPr="00635F44">
              <w:t>248</w:t>
            </w:r>
            <w:r w:rsidR="00362C15" w:rsidRPr="00635F44">
              <w:t xml:space="preserve">; корпус </w:t>
            </w:r>
            <w:r w:rsidRPr="00635F44">
              <w:t>5</w:t>
            </w:r>
            <w:r w:rsidR="00362C15" w:rsidRPr="00635F44">
              <w:t xml:space="preserve">.2 – 247 ; корпус </w:t>
            </w:r>
            <w:r w:rsidRPr="00635F44">
              <w:t>5</w:t>
            </w:r>
            <w:r w:rsidR="00362C15" w:rsidRPr="00635F44">
              <w:t xml:space="preserve">.3 – </w:t>
            </w:r>
            <w:r w:rsidRPr="00635F44">
              <w:t>179</w:t>
            </w:r>
            <w:r w:rsidR="00362C15" w:rsidRPr="00635F44">
              <w:t xml:space="preserve">; </w:t>
            </w:r>
          </w:p>
          <w:p w:rsidR="00362C15" w:rsidRPr="00635F44" w:rsidRDefault="00362C15" w:rsidP="001A290E">
            <w:pPr>
              <w:pStyle w:val="ConsPlusNormal"/>
            </w:pPr>
            <w:r w:rsidRPr="00635F44">
              <w:t xml:space="preserve">корпус </w:t>
            </w:r>
            <w:r w:rsidR="001A290E" w:rsidRPr="00635F44">
              <w:t>5</w:t>
            </w:r>
            <w:r w:rsidRPr="00635F44">
              <w:t xml:space="preserve">.4 – </w:t>
            </w:r>
            <w:r w:rsidR="001A290E" w:rsidRPr="00635F44">
              <w:t>258</w:t>
            </w:r>
            <w:r w:rsidRPr="00635F44">
              <w:t xml:space="preserve">; корпус </w:t>
            </w:r>
            <w:r w:rsidR="001A290E" w:rsidRPr="00635F44">
              <w:t>5</w:t>
            </w:r>
            <w:r w:rsidRPr="00635F44">
              <w:t xml:space="preserve">.5 – </w:t>
            </w:r>
            <w:r w:rsidR="001A290E" w:rsidRPr="00635F44">
              <w:t>100.</w:t>
            </w:r>
            <w:r w:rsidRPr="00635F44">
              <w:t xml:space="preserve">.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15.1.2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Количество нежилых помещений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42700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15.1.2.1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 том числе </w:t>
            </w:r>
            <w:proofErr w:type="spellStart"/>
            <w:r w:rsidRPr="00635F44">
              <w:t>машино</w:t>
            </w:r>
            <w:proofErr w:type="spellEnd"/>
            <w:r w:rsidRPr="00635F44">
              <w:t>-мест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C606A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15.1.2.2</w:t>
            </w:r>
          </w:p>
        </w:tc>
        <w:tc>
          <w:tcPr>
            <w:tcW w:w="77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в том числе иных нежилых помещений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42700" w:rsidP="00242700">
            <w:pPr>
              <w:pStyle w:val="ConsPlusNormal"/>
            </w:pPr>
            <w:r w:rsidRPr="00635F44">
              <w:t>-</w:t>
            </w:r>
            <w:r w:rsidR="00C623DE" w:rsidRPr="00635F44">
              <w:t xml:space="preserve">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1270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3"/>
            </w:pPr>
            <w:bookmarkStart w:id="57" w:name="Par478"/>
            <w:bookmarkEnd w:id="57"/>
            <w:r w:rsidRPr="00635F44">
              <w:t>15.2. Об основных характеристиках жилых помещений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3"/>
            </w:pPr>
          </w:p>
        </w:tc>
      </w:tr>
      <w:tr w:rsidR="00950665" w:rsidRPr="00635F44" w:rsidTr="007A20B4">
        <w:trPr>
          <w:gridBefore w:val="2"/>
          <w:wBefore w:w="71" w:type="dxa"/>
        </w:trPr>
        <w:tc>
          <w:tcPr>
            <w:tcW w:w="1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</w:pPr>
            <w:r w:rsidRPr="00635F44">
              <w:t xml:space="preserve">Условный номер </w:t>
            </w:r>
            <w:hyperlink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 w:rsidRPr="00635F44">
                <w:rPr>
                  <w:color w:val="0000FF"/>
                </w:rPr>
                <w:t>&lt;59&gt;</w:t>
              </w:r>
            </w:hyperlink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</w:pPr>
            <w:r w:rsidRPr="00635F44">
              <w:t>Назначение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</w:pPr>
            <w:r w:rsidRPr="00635F44">
              <w:t>Этаж расположения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</w:pPr>
            <w:r w:rsidRPr="00635F44">
              <w:t>Номер подъезда</w:t>
            </w:r>
          </w:p>
        </w:tc>
        <w:tc>
          <w:tcPr>
            <w:tcW w:w="1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</w:pPr>
            <w:r w:rsidRPr="00635F44">
              <w:t>Общая площадь, м</w:t>
            </w:r>
            <w:r w:rsidRPr="00635F44">
              <w:rPr>
                <w:vertAlign w:val="superscript"/>
              </w:rPr>
              <w:t>2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</w:pPr>
            <w:r w:rsidRPr="00635F44">
              <w:t>Количество комнат</w:t>
            </w:r>
          </w:p>
        </w:tc>
        <w:tc>
          <w:tcPr>
            <w:tcW w:w="2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</w:pPr>
            <w:r w:rsidRPr="00635F44">
              <w:t>Площадь комнат</w:t>
            </w:r>
          </w:p>
        </w:tc>
        <w:tc>
          <w:tcPr>
            <w:tcW w:w="6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</w:pPr>
            <w:r w:rsidRPr="00635F44">
              <w:t>Площадь помещений вспомогательного использования</w:t>
            </w:r>
          </w:p>
        </w:tc>
      </w:tr>
      <w:tr w:rsidR="007E5360" w:rsidRPr="00635F44" w:rsidTr="007A20B4">
        <w:trPr>
          <w:gridBefore w:val="2"/>
          <w:wBefore w:w="71" w:type="dxa"/>
        </w:trPr>
        <w:tc>
          <w:tcPr>
            <w:tcW w:w="1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1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10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1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Условный номер комнаты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Площадь, м</w:t>
            </w:r>
            <w:r w:rsidRPr="00635F44">
              <w:rPr>
                <w:vertAlign w:val="superscript"/>
              </w:rPr>
              <w:t>2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Наименование помещения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Площадь, м</w:t>
            </w:r>
            <w:r w:rsidRPr="00635F44">
              <w:rPr>
                <w:vertAlign w:val="superscript"/>
              </w:rPr>
              <w:t>2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 w:rsidP="00950665">
            <w:pPr>
              <w:pStyle w:val="ConsPlusNormal"/>
              <w:jc w:val="center"/>
            </w:pPr>
            <w:r w:rsidRPr="00635F44">
              <w:t>Площадь</w:t>
            </w:r>
          </w:p>
          <w:p w:rsidR="00A87040" w:rsidRPr="00635F44" w:rsidRDefault="00FC65BC" w:rsidP="00950665">
            <w:pPr>
              <w:pStyle w:val="ConsPlusNormal"/>
              <w:jc w:val="center"/>
            </w:pPr>
            <w:r w:rsidRPr="00635F44">
              <w:t>Б</w:t>
            </w:r>
            <w:r w:rsidR="00950665" w:rsidRPr="00635F44">
              <w:t>алкона</w:t>
            </w:r>
            <w:r>
              <w:t>/ площадь балкона с понижающим коэффициентом</w:t>
            </w:r>
            <w:r w:rsidR="00950665" w:rsidRPr="00635F44">
              <w:t>, м2</w:t>
            </w:r>
          </w:p>
        </w:tc>
      </w:tr>
      <w:tr w:rsidR="007E5360" w:rsidRPr="00635F44" w:rsidTr="007A20B4">
        <w:trPr>
          <w:gridBefore w:val="2"/>
          <w:wBefore w:w="71" w:type="dxa"/>
        </w:trPr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2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3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4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6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7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8</w:t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9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10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16034" w:type="dxa"/>
            <w:gridSpan w:val="5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Корпус 5.1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7,62/2,29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7,17/2,15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5,69/1,71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7,62/2,29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7,17/2,15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5,69/1,71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7,65/2,29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8,64/2,59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6,78/2,03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7,65/2,29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8,64/2,59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6,78/2,03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7,65/2,29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8,64/2,59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6,78/2,03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15,47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15,47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15,47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3,84/1,15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15,47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3,84/1,15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15,47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3,84/1,15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59,79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8,16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3,94/1,18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6,03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40,18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10,75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37,74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41,45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19,62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54,46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10,93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71,14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71,14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71,14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71,14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4,54/1,36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4,54/1,36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4,54/1,36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4,54/1,36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4,54/1,36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3,85/1,15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3,85/1,15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3,85/1,15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5,60/2,80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5,61/2,80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5,58/2,79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3,85/1,15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5,60/2,80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5,61/2,80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5,58/2,79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3,85/1,15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5,60/2,80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5,61/2,80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5,58/2,79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16034" w:type="dxa"/>
            <w:gridSpan w:val="5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Корпус 5.2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54,91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3,83/1,15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54,91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54,91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5,61/2,81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5,63/2,81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5,62/2,81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54,91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5,61/2,81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5,63/2,81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5,62/2,81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54,91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4,55/1,36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5,61/2,81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5,63/2,81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5,62/2,81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3,55/1,07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3,55/1,07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3,55/1,07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3,55/1,07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3,84/1,15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59,79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10,93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37,74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40,18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10,75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6,03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3,42/1,17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3,42/1,17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3,42/1,17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55,38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3,42/1,17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3,42/1,17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8,16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3,42/1,17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8,16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38,37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5,87/1,76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3,53/1,06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6,44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59,78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10,93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55,49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3,18/1,59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55,49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55,49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55,49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52,97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10,45/5,23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71,47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6,55/3,28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39,98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10,76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39,98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3,84/1,15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10,76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39,98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3,84/1,15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10,76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39,98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3,84/1,15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10,76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39,98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3,84/1,15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10,76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3,28/0,98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5,69/1,71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7,17/2,15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13,27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7,62/2,29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5,69/1,71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7,17/2,15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13,27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7,62/2,29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6,78/2,03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8,64/2,59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13,27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7,65/2,29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6,78/2,03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8,64/2,59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13,27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7,65/2,29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4,65/2,32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17,13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6,78/2,03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50,15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8,64/2,59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13,27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7,65/2,29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16034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Корпус 5.3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4,82/1,45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5,11/1,53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4,82/1,45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5,11/1,53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5,52/1,66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5,80/1,74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5,52/1,66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5,80/1,74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5,52/1,66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5,80/1,74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3,67/1,10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3,59/1,08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5,69/1,71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60,02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3,58/1,08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5,69/1,71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13,52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4,34/1,30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6,64/1,99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13,52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4,34/1,30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6,64/1,99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13,52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4,34/1,30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6,64/1,99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13,52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4,11/2,05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4,11/2,05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4,11/2,05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4,11/20,5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4,11/20,5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4,11/20,5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5,63/1,69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3,48/1,04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3,57/1,07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32,21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22,08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5,63/1,69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3,48/1,04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3,57/1,07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4,25/1,28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32,21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22,08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6,71/2,01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4,20/1,26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4,25/1,28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32,21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22,08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6,71/2,01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4,20/1,26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79,28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4,25/1,28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32,21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22,08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17,57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6,71/2,01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4,20/1,26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35,61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5,11/1,53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4,82/1,45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35,61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5,11/1,53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4,82/1,45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35,61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6,01/1,80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5,73/1,72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35,61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6,01/1,80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5,73/1,72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35,61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15,29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3,79/1,14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6,01/1,80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5,73/1,72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16034" w:type="dxa"/>
            <w:gridSpan w:val="5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Корпус 5.4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63,77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20,27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7,62/2,29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3,71/1,85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7,07/3,54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5,96/1,79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5,32/1,6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43,43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7,62/2,29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45,78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20,61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3,14/1,57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3,71/1,85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7,07/3,54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5,96/1,79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5,32/1,6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43,43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7,62/2,29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45,78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20,61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3,14/1,57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3,71/1,85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8,23/4,11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5,96/1,79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5,32/1,6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43,43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7,62/2,29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45,78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20,61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3,14/1,57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3,71/1,85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8,23/4,11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5,96/1,79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3,56/1,07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5,32/1,6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43,43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17,05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7,62/2,29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45,78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20,61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13,67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3,14/1,57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3,71/1,85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6,86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18,31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8,23/4,11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15,86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9,73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5,96/1,79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54,51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54,51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54,51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54,51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54,51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13,76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13,12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64,31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10,69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17,35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3,57/1,07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3,48/1,04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5,63/1,69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50,76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3,57/1,07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3,48/1,04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5,63/1,69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22,08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50,76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4,20/1,26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6,71/2,01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22,08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50,76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4,25/1,28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4,20/1,26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6,71/2,01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22,08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50,76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4,25/1,28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4,20/1,26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6,71/2,01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22,08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50,76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8,46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4,25/1,28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4,11/2,05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4,11/2,05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4,11/2,05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4,11/2,05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4,11/2,05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53,72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4,11/2,05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5,03/1,51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43,06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8,53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60,05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5,69/1,71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3,58/1,07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51,31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32,48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13,55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3,54/1,06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5,69/1,71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3,58/1,07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51,31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32,48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13,55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6,64/1,99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4,34/1,30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51,31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32,48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13,55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6,64/1,99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4,34/1,30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80,11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14,52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51,31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32,48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13,55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17,76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12,77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3,86/1,16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6,64/1,99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34,45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17,28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4,34/1,30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8,38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3,55/1,07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3,55/1,07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3,55/1,07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3,55/1,07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10,31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14,41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33,08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4,27/1,28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3,42/1,71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3,68/1,10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20,91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3,68/1,10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20,91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3,68/1,10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20,91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5,61/2,80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3,68/1,10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20,91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5,61/2,80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3,78/1,13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55,25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16,72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3,68/1,10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20,91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25,82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5,61/2,80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10,81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53,24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16,48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7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18,23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3,82/1,15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00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4,32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143" w:type="dxa"/>
          <w:trHeight w:val="315"/>
        </w:trPr>
        <w:tc>
          <w:tcPr>
            <w:tcW w:w="8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4,04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E536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177" w:type="dxa"/>
            <w:gridSpan w:val="6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Корпус 5.5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4,98/1,49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7,49/2,25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5,02/1,51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4,79/2,40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7,78/2,33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5,02/1,51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9,08/2,72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7,12/3,56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5,02/1,51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9,08/2,72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7,12/3,56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5,02/1,51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9,08/2,72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4,80/2,40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3,96/1,19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53,68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7,03/3,52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12,93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4,11/1,23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38,56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14,78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4,62/1,39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5,22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73,6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3,28/1,64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44,62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59,22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7,49/2,25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77 (78)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4,71/2,35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78 (79)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4,98/1,49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79 (80)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7,78/2,33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4,79/2,40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5,02/1,51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3,52/1,76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9,08/2,72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5,02/1,51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7,12/3,56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9,08/2,72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5,02/1,51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7,12/3,56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3,46/1,04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11,97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12,82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17,54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13,07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9,08/2,72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26,35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5,59/2,80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студия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18,67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4,41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5,02/1,51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с/у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340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жилое 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53,16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15,36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кухня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7,12/3,56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коридор 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туалет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ванная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2,89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кладовая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0665" w:rsidRPr="00635F44" w:rsidTr="007A20B4">
        <w:trPr>
          <w:gridBefore w:val="1"/>
          <w:wBefore w:w="13" w:type="dxa"/>
        </w:trPr>
        <w:tc>
          <w:tcPr>
            <w:tcW w:w="1276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  <w:outlineLvl w:val="3"/>
            </w:pP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5" w:rsidRPr="00635F44" w:rsidRDefault="00950665">
            <w:pPr>
              <w:pStyle w:val="ConsPlusNormal"/>
              <w:jc w:val="center"/>
              <w:outlineLvl w:val="3"/>
            </w:pPr>
          </w:p>
        </w:tc>
      </w:tr>
      <w:tr w:rsidR="00A87040" w:rsidRPr="00635F44" w:rsidTr="007A20B4">
        <w:trPr>
          <w:gridBefore w:val="1"/>
          <w:wBefore w:w="13" w:type="dxa"/>
        </w:trPr>
        <w:tc>
          <w:tcPr>
            <w:tcW w:w="1276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3"/>
            </w:pPr>
            <w:bookmarkStart w:id="58" w:name="Par501"/>
            <w:bookmarkEnd w:id="58"/>
            <w:r w:rsidRPr="00635F44">
              <w:t>15.3. Об основных характеристиках нежилых помещений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  <w:outlineLvl w:val="3"/>
            </w:pPr>
          </w:p>
        </w:tc>
      </w:tr>
      <w:tr w:rsidR="00635F44" w:rsidRPr="00635F44" w:rsidTr="007A20B4">
        <w:trPr>
          <w:gridBefore w:val="1"/>
          <w:wBefore w:w="13" w:type="dxa"/>
        </w:trPr>
        <w:tc>
          <w:tcPr>
            <w:tcW w:w="11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 xml:space="preserve">Условный номер </w:t>
            </w:r>
            <w:hyperlink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 w:rsidRPr="00635F44">
                <w:rPr>
                  <w:color w:val="0000FF"/>
                </w:rPr>
                <w:t>&lt;59&gt;</w:t>
              </w:r>
            </w:hyperlink>
          </w:p>
        </w:tc>
        <w:tc>
          <w:tcPr>
            <w:tcW w:w="29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Назначение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Этаж расположения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Номер подъезда</w:t>
            </w:r>
          </w:p>
        </w:tc>
        <w:tc>
          <w:tcPr>
            <w:tcW w:w="1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Площадь, м</w:t>
            </w:r>
            <w:r w:rsidRPr="00635F44">
              <w:rPr>
                <w:vertAlign w:val="superscript"/>
              </w:rPr>
              <w:t>2</w:t>
            </w:r>
          </w:p>
        </w:tc>
        <w:tc>
          <w:tcPr>
            <w:tcW w:w="62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Площадь частей нежилого помещения</w:t>
            </w:r>
          </w:p>
        </w:tc>
      </w:tr>
      <w:tr w:rsidR="00635F44" w:rsidRPr="00635F44" w:rsidTr="007A20B4">
        <w:trPr>
          <w:gridBefore w:val="1"/>
          <w:wBefore w:w="13" w:type="dxa"/>
        </w:trPr>
        <w:tc>
          <w:tcPr>
            <w:tcW w:w="1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both"/>
            </w:pPr>
          </w:p>
        </w:tc>
        <w:tc>
          <w:tcPr>
            <w:tcW w:w="2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both"/>
            </w:pPr>
          </w:p>
        </w:tc>
        <w:tc>
          <w:tcPr>
            <w:tcW w:w="2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both"/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both"/>
            </w:pPr>
          </w:p>
        </w:tc>
        <w:tc>
          <w:tcPr>
            <w:tcW w:w="17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both"/>
            </w:pP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Наименование помещения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Площадь, м</w:t>
            </w:r>
            <w:r w:rsidRPr="00635F44">
              <w:rPr>
                <w:vertAlign w:val="superscript"/>
              </w:rPr>
              <w:t>2</w:t>
            </w:r>
          </w:p>
        </w:tc>
      </w:tr>
      <w:tr w:rsidR="00635F44" w:rsidRPr="00635F44" w:rsidTr="007A20B4">
        <w:trPr>
          <w:gridBefore w:val="1"/>
          <w:wBefore w:w="13" w:type="dxa"/>
        </w:trPr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1</w:t>
            </w:r>
          </w:p>
        </w:tc>
        <w:tc>
          <w:tcPr>
            <w:tcW w:w="2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2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3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4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5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6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4" w:rsidRPr="00635F44" w:rsidRDefault="00635F44">
            <w:pPr>
              <w:pStyle w:val="ConsPlusNormal"/>
              <w:jc w:val="center"/>
            </w:pPr>
            <w:r w:rsidRPr="00635F44">
              <w:t>7</w:t>
            </w:r>
          </w:p>
        </w:tc>
      </w:tr>
      <w:tr w:rsidR="007E5360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 w:rsidP="007E53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Корпус 5.2</w:t>
            </w:r>
          </w:p>
        </w:tc>
      </w:tr>
      <w:tr w:rsidR="007E5360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11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Встроенное помещение общественного коммерческого назначения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1 этаж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Секция 7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Диспетчерская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10,46</w:t>
            </w:r>
          </w:p>
        </w:tc>
      </w:tr>
      <w:tr w:rsidR="007E5360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11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Встроенное помещение общественного коммерческого назначения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1 этаж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Секция 7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Помещение ТСЖ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18,86</w:t>
            </w:r>
          </w:p>
        </w:tc>
      </w:tr>
      <w:tr w:rsidR="007E5360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11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Встроенное помещение общественного коммерческого назначения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1 этаж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3,02</w:t>
            </w:r>
          </w:p>
        </w:tc>
      </w:tr>
      <w:tr w:rsidR="007E5360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11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Встроенное помещение общественного коммерческого назначения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1 этаж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2,46</w:t>
            </w:r>
          </w:p>
        </w:tc>
      </w:tr>
      <w:tr w:rsidR="007E5360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11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Встроенное помещение общественного коммерческого назначения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1 этаж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2,15</w:t>
            </w:r>
          </w:p>
        </w:tc>
      </w:tr>
      <w:tr w:rsidR="007E5360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11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29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Встроенное помещение общественного коммерческого назначения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 этаж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Секция 7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34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360" w:rsidRPr="00635F44" w:rsidRDefault="007E53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</w:tr>
      <w:tr w:rsidR="0026790D" w:rsidRPr="00635F44" w:rsidTr="007A20B4">
        <w:trPr>
          <w:gridBefore w:val="1"/>
          <w:wBefore w:w="13" w:type="dxa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0D" w:rsidRPr="00635F44" w:rsidRDefault="0026790D">
            <w:pPr>
              <w:pStyle w:val="ConsPlusNormal"/>
              <w:jc w:val="center"/>
              <w:outlineLvl w:val="2"/>
            </w:pPr>
            <w:r w:rsidRPr="00635F44"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ar742" w:tooltip="&lt;60&gt; Графы подраздела 16.1 заполняются в отношении каждого помещения общего пользования. Графы подраздела 16.2 заполняются в отношении каждого вида технологического и инженерного оборудования. Графы подраздела 16.3 заполняются в отношении каждого вида иного им" w:history="1">
              <w:r w:rsidRPr="00635F44">
                <w:rPr>
                  <w:color w:val="0000FF"/>
                </w:rPr>
                <w:t>&lt;60&gt;</w:t>
              </w:r>
            </w:hyperlink>
          </w:p>
        </w:tc>
      </w:tr>
      <w:tr w:rsidR="0026790D" w:rsidRPr="00635F44" w:rsidTr="007A20B4">
        <w:trPr>
          <w:gridBefore w:val="1"/>
          <w:wBefore w:w="13" w:type="dxa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0D" w:rsidRPr="00635F44" w:rsidRDefault="0026790D">
            <w:pPr>
              <w:pStyle w:val="ConsPlusNormal"/>
              <w:jc w:val="center"/>
              <w:outlineLvl w:val="3"/>
            </w:pPr>
            <w:bookmarkStart w:id="59" w:name="Par518"/>
            <w:bookmarkEnd w:id="59"/>
            <w:r w:rsidRPr="00635F44">
              <w:t>16.1. Перечень помещений общего пользования с указанием их назначения и площади</w:t>
            </w:r>
          </w:p>
        </w:tc>
      </w:tr>
      <w:tr w:rsidR="006B5765" w:rsidRPr="00635F44" w:rsidTr="007A20B4">
        <w:trPr>
          <w:gridBefore w:val="1"/>
          <w:wBefore w:w="13" w:type="dxa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5" w:rsidRPr="00635F44" w:rsidRDefault="006B5765">
            <w:pPr>
              <w:pStyle w:val="ConsPlusNormal"/>
              <w:jc w:val="center"/>
            </w:pPr>
            <w:r w:rsidRPr="00635F44">
              <w:t>N п\п</w:t>
            </w:r>
          </w:p>
        </w:tc>
        <w:tc>
          <w:tcPr>
            <w:tcW w:w="2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5" w:rsidRPr="00635F44" w:rsidRDefault="006B5765">
            <w:pPr>
              <w:pStyle w:val="ConsPlusNormal"/>
              <w:jc w:val="center"/>
            </w:pPr>
            <w:r w:rsidRPr="00635F44">
              <w:t>Вид помещения</w:t>
            </w:r>
          </w:p>
        </w:tc>
        <w:tc>
          <w:tcPr>
            <w:tcW w:w="4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5" w:rsidRPr="00635F44" w:rsidRDefault="006B5765">
            <w:pPr>
              <w:pStyle w:val="ConsPlusNormal"/>
              <w:jc w:val="center"/>
            </w:pPr>
            <w:r w:rsidRPr="00635F44">
              <w:t>Описание места расположения помещения</w:t>
            </w:r>
          </w:p>
        </w:tc>
        <w:tc>
          <w:tcPr>
            <w:tcW w:w="44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5" w:rsidRPr="00635F44" w:rsidRDefault="006B5765">
            <w:pPr>
              <w:pStyle w:val="ConsPlusNormal"/>
              <w:jc w:val="center"/>
            </w:pPr>
            <w:r w:rsidRPr="00635F44">
              <w:t>Назначение помещения</w:t>
            </w:r>
          </w:p>
        </w:tc>
        <w:tc>
          <w:tcPr>
            <w:tcW w:w="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65" w:rsidRPr="00635F44" w:rsidRDefault="006B5765">
            <w:pPr>
              <w:pStyle w:val="ConsPlusNormal"/>
              <w:jc w:val="center"/>
            </w:pPr>
            <w:r w:rsidRPr="00635F44">
              <w:t>Площадь, м</w:t>
            </w:r>
            <w:r w:rsidRPr="00635F44">
              <w:rPr>
                <w:vertAlign w:val="superscript"/>
              </w:rPr>
              <w:t>2</w:t>
            </w:r>
          </w:p>
        </w:tc>
      </w:tr>
      <w:tr w:rsidR="0026790D" w:rsidRPr="00635F44" w:rsidTr="007A20B4">
        <w:trPr>
          <w:gridBefore w:val="1"/>
          <w:wBefore w:w="13" w:type="dxa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0D" w:rsidRPr="00635F44" w:rsidRDefault="0026790D">
            <w:pPr>
              <w:pStyle w:val="ConsPlusNormal"/>
              <w:jc w:val="center"/>
            </w:pPr>
            <w:r w:rsidRPr="00635F44">
              <w:t>1</w:t>
            </w:r>
          </w:p>
        </w:tc>
        <w:tc>
          <w:tcPr>
            <w:tcW w:w="2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0D" w:rsidRPr="00635F44" w:rsidRDefault="0026790D">
            <w:pPr>
              <w:pStyle w:val="ConsPlusNormal"/>
              <w:jc w:val="center"/>
            </w:pPr>
            <w:r w:rsidRPr="00635F44">
              <w:t>2</w:t>
            </w:r>
          </w:p>
        </w:tc>
        <w:tc>
          <w:tcPr>
            <w:tcW w:w="40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0D" w:rsidRPr="00635F44" w:rsidRDefault="0026790D">
            <w:pPr>
              <w:pStyle w:val="ConsPlusNormal"/>
              <w:jc w:val="center"/>
            </w:pPr>
            <w:r w:rsidRPr="00635F44">
              <w:t>3</w:t>
            </w:r>
          </w:p>
        </w:tc>
        <w:tc>
          <w:tcPr>
            <w:tcW w:w="44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0D" w:rsidRPr="00635F44" w:rsidRDefault="0026790D">
            <w:pPr>
              <w:pStyle w:val="ConsPlusNormal"/>
              <w:jc w:val="center"/>
            </w:pPr>
            <w:r w:rsidRPr="00635F44">
              <w:t>4</w:t>
            </w:r>
          </w:p>
        </w:tc>
        <w:tc>
          <w:tcPr>
            <w:tcW w:w="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0D" w:rsidRPr="00635F44" w:rsidRDefault="0026790D">
            <w:pPr>
              <w:pStyle w:val="ConsPlusNormal"/>
              <w:jc w:val="center"/>
            </w:pPr>
            <w:r w:rsidRPr="00635F44">
              <w:t>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Корпус 5.1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1.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380,56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2.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424,12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321,06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Помещение хранения уборочного инвентаря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17,29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Помещение хранения </w:t>
            </w: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люминисцентных</w:t>
            </w:r>
            <w:proofErr w:type="spellEnd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ламп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12,55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268,87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268,87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317,72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Кабельная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17,96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Помещение ИТП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15,10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7.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268,08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8.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403,60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8. Подвал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Водомерный узел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13,42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1.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1.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7,61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1.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7,84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2.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55,85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2.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60,72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4,90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9,74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47,21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5,61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9,74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47,16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5,61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17,08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60,72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4,90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7.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4,63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7.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39,58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8.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55,88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8. 1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1. 2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2. 2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2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2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2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2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7. 2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8. 2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1. 3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2. 3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3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3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3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3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7. 3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8. 3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1. 4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2. 4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4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4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4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4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7. 4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8. 4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 w:rsidP="007A20B4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1. 5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58,28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2. 5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5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4. 5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5. 5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6. 5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7. 5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9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8. 5 этаж</w:t>
            </w:r>
          </w:p>
        </w:tc>
        <w:tc>
          <w:tcPr>
            <w:tcW w:w="44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398,18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Водомерный узел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13,42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265,38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314,58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Помещение ИТП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16,81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Кабельная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17,72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 w:rsidP="007A20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264,50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264,50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320,12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храниения</w:t>
            </w:r>
            <w:proofErr w:type="spellEnd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уборочного инвентаря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17,29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Помещение хранения </w:t>
            </w: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люминисцентных</w:t>
            </w:r>
            <w:proofErr w:type="spellEnd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ламп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12,55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417,30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380,60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55,55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8,85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8,85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39,42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Секция 3.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071">
              <w:rPr>
                <w:rFonts w:ascii="Arial" w:hAnsi="Arial" w:cs="Arial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18,43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Секция 3.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60,72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Секция 3.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4E0071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4,90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007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Секция 3.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6,20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9,74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47,21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5,61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9,74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47,16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5,61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4,03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60,71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4,90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4,67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55,63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7,56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7,34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48,14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58,96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65" w:rsidRPr="007A20B4" w:rsidRDefault="009506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20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Корпус 5.3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354,77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384,82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Кабельная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12,29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274,57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274,44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379,33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Помещение ИТП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340,51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Подвал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Водомерный узел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15,13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50,09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8,48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. Секция 2.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Кладовая хранения уборочного инвентаря 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3,89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11,21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51,97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4,31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7,37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41,46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7,65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41,46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7,65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51,97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4,31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7,40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8,47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50,09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2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3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4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45,23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5 этаж</w:t>
            </w:r>
          </w:p>
        </w:tc>
        <w:tc>
          <w:tcPr>
            <w:tcW w:w="439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45,23</w:t>
            </w:r>
          </w:p>
        </w:tc>
      </w:tr>
      <w:tr w:rsidR="007E5360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343,72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388,96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Помещение ИТП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24,58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408,83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270,74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270,74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394,14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Кабельная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13,62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255,67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400,72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Водомерный узел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13,41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Колясочная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11,83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57,42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7,23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57,00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47,98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7,34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Кладовая  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10,91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47,96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4,54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7,36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40,75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56,92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51,64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51,20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51,58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5.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№5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6.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№6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51,57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7.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№7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34,90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8.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№8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51,13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65" w:rsidRPr="007A20B4" w:rsidRDefault="009506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20B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корпус 5.5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278,72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275,15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259,52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Водомерный узел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13,56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241,63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Помещение ИТП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19,93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Подвал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Кабельная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11,77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39,21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4,67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37,62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37,62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5,10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39,21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Тамбур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4,67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инженерно-техническое помещение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1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10,95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2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3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4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1.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№1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2.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№2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3.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№3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950665" w:rsidRPr="00635F44" w:rsidTr="007A20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место общего пользования</w:t>
            </w:r>
          </w:p>
        </w:tc>
        <w:tc>
          <w:tcPr>
            <w:tcW w:w="340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Секция 4. 5 этаж</w:t>
            </w:r>
          </w:p>
        </w:tc>
        <w:tc>
          <w:tcPr>
            <w:tcW w:w="34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Лестничная клетка №4</w:t>
            </w:r>
          </w:p>
        </w:tc>
        <w:tc>
          <w:tcPr>
            <w:tcW w:w="553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7A20B4" w:rsidRPr="00635F44" w:rsidTr="00FC65BC">
        <w:trPr>
          <w:gridBefore w:val="1"/>
          <w:wBefore w:w="13" w:type="dxa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  <w:outlineLvl w:val="3"/>
            </w:pPr>
            <w:bookmarkStart w:id="60" w:name="Par529"/>
            <w:bookmarkEnd w:id="60"/>
            <w:r w:rsidRPr="00635F44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7A20B4" w:rsidRPr="00635F44" w:rsidTr="007A20B4">
        <w:trPr>
          <w:gridBefore w:val="1"/>
          <w:wBefore w:w="13" w:type="dxa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N п\п</w:t>
            </w:r>
          </w:p>
        </w:tc>
        <w:tc>
          <w:tcPr>
            <w:tcW w:w="48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Описание места расположения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Вид оборудования</w:t>
            </w: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Характеристики</w:t>
            </w: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Назначение</w:t>
            </w:r>
          </w:p>
        </w:tc>
      </w:tr>
      <w:tr w:rsidR="007A20B4" w:rsidRPr="00635F44" w:rsidTr="007A20B4">
        <w:trPr>
          <w:gridBefore w:val="1"/>
          <w:wBefore w:w="13" w:type="dxa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1</w:t>
            </w:r>
          </w:p>
        </w:tc>
        <w:tc>
          <w:tcPr>
            <w:tcW w:w="48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2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3</w:t>
            </w: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4</w:t>
            </w:r>
          </w:p>
        </w:tc>
        <w:tc>
          <w:tcPr>
            <w:tcW w:w="4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B4" w:rsidRPr="00635F44" w:rsidRDefault="007A20B4">
            <w:pPr>
              <w:pStyle w:val="ConsPlusNormal"/>
              <w:jc w:val="center"/>
            </w:pPr>
            <w:r w:rsidRPr="00635F44">
              <w:t>5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Корпус 5.1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889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Корпус 5.1. Секция 6. Подвал. ИТП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Насосный агрегат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3х400 В, 3,0 кВт, 1458 об/мин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отопления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 циркуляционный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1х230 В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системы горячего водоснабжения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88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Корпус 5.1. Секция 8. Подвал. Водомерный узел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Н-22 м, Q-3,86 л/с, Р-2,2 КВт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Повышение давления в хозяйственно-питьевом водопроводе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88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Корпус 5.1. Секция 6. 1 этаж. </w:t>
            </w:r>
            <w:proofErr w:type="spellStart"/>
            <w:r w:rsidRPr="00635F44">
              <w:rPr>
                <w:rFonts w:ascii="Arial" w:hAnsi="Arial" w:cs="Arial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Главный распределительный щит 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380В, 630А 50Гц. Из 4-х панелей в корпусах КСРМ. IP31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Запитка</w:t>
            </w:r>
            <w:proofErr w:type="spellEnd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потребителей электроэнергией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5.2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82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5.2. Секция 1. Подвал. Водомерный узел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Н-22 м, Q-3,86 л/с, Р-2,2 КВт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Повышение давления в хозяйственно-питьевом водопроводе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22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5.2. Секция 3. Подвал. ИТП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Насосный агрегат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3х400 В, 3,0 кВт, 1458 об/мин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отопления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 циркуляционный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1х230 В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системы горячего водоснабжения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82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 xml:space="preserve">Корпус 5.2. Секция 3. 1 этаж. </w:t>
            </w:r>
            <w:proofErr w:type="spellStart"/>
            <w:r w:rsidRPr="00635F44">
              <w:rPr>
                <w:rFonts w:ascii="Arial" w:hAnsi="Arial" w:cs="Arial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Главный распределительный щит 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380В, 630А 50Гц. Из 4-х панелей в корпусах КСРМ. IP31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Запитка</w:t>
            </w:r>
            <w:proofErr w:type="spellEnd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потребителей электроэнергией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Корпус 5.3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822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5.3. Секция 5. Подвал. ИТП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Насосный агрегат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3х400 В, 3,0 кВт, 1458 об/мин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отопления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 циркуляционный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1х230 В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системы горячего водоснабжения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82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5.3. Секция 6. Подвал. Водомерный узел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Н-22 м, Q-3,86 л/с, Р-2,2 КВт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Повышение давления в хозяйственно-питьевом водопроводе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2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Корпус 5.3. Секция 2. 1 этаж. </w:t>
            </w: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Главный распределительный щит 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380В, 630А 50Гц. Из 4-х панелей в корпусах КСРМ. IP31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Запитка</w:t>
            </w:r>
            <w:proofErr w:type="spellEnd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потребителей электроэнергией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5.4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822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5.4. Секция 2. Подвал. ИТП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Насосный агрегат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3х400 В, 3,0 кВт, 1458 об/мин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отопления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 циркуляционный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1х230 В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системы горячего водоснабжения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82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5.4. Секция 8. Подвал. Водомерный узел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Н-22 м, Q-3,86 л/с, Р-2,2 КВт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Повышение давления в хозяйственно-питьевом водопроводе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82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Корпус 5.4. Секция 6. 1 этаж. </w:t>
            </w: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Главный распределительный щит 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380В, 630А 50Гц. Из 4-х панелей в корпусах КСРМ. IP31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Запитка</w:t>
            </w:r>
            <w:proofErr w:type="spellEnd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потребителей электроэнергией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161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5.5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2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5.5. Секция 3. Подвал. Водомерный узел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Н-22 м, Q-3,86 л/с, Р-2,2 КВт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Повышение давления в хозяйственно-питьевом водопроводе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600"/>
        </w:trPr>
        <w:tc>
          <w:tcPr>
            <w:tcW w:w="9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822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Корпус 5.5. Секция 4. Подвал. ИТП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Насосный агрегат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3х400 В, 3,0 кВт, 1458 об/мин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отопления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Насос циркуляционный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1х230 В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sz w:val="20"/>
                <w:szCs w:val="20"/>
              </w:rPr>
            </w:pPr>
            <w:r w:rsidRPr="00635F44">
              <w:rPr>
                <w:rFonts w:ascii="Arial" w:hAnsi="Arial" w:cs="Arial"/>
                <w:sz w:val="20"/>
                <w:szCs w:val="20"/>
              </w:rPr>
              <w:t>Циркуляция воды в контуре системы горячего водоснабжения</w:t>
            </w:r>
          </w:p>
        </w:tc>
      </w:tr>
      <w:tr w:rsidR="00950665" w:rsidRPr="00635F44" w:rsidTr="0045177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900"/>
        </w:trPr>
        <w:tc>
          <w:tcPr>
            <w:tcW w:w="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2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Корпус 5.5. Секция 4. 1 этаж. </w:t>
            </w: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29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Главный распределительный щит 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380В, 630А 50Гц. Из 4-х панелей в корпусах КСРМ. IP31</w:t>
            </w:r>
          </w:p>
        </w:tc>
        <w:tc>
          <w:tcPr>
            <w:tcW w:w="43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665" w:rsidRPr="00635F44" w:rsidRDefault="009506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>Запитка</w:t>
            </w:r>
            <w:proofErr w:type="spellEnd"/>
            <w:r w:rsidRPr="00635F4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потребителей электроэнергией</w:t>
            </w:r>
          </w:p>
        </w:tc>
      </w:tr>
      <w:tr w:rsidR="00C623DE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  <w:outlineLvl w:val="3"/>
            </w:pPr>
            <w:bookmarkStart w:id="61" w:name="Par540"/>
            <w:bookmarkEnd w:id="61"/>
            <w:r w:rsidRPr="00635F44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C623DE" w:rsidRPr="00635F44" w:rsidTr="007A20B4">
        <w:trPr>
          <w:gridBefore w:val="2"/>
          <w:wBefore w:w="71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N п\п</w:t>
            </w:r>
          </w:p>
        </w:tc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Вид имущества</w:t>
            </w: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Назначение имущества</w:t>
            </w:r>
          </w:p>
        </w:tc>
        <w:tc>
          <w:tcPr>
            <w:tcW w:w="9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Описание места расположения имущества</w:t>
            </w:r>
          </w:p>
        </w:tc>
      </w:tr>
      <w:tr w:rsidR="00C623DE" w:rsidRPr="00635F44" w:rsidTr="007A20B4">
        <w:trPr>
          <w:gridBefore w:val="2"/>
          <w:wBefore w:w="71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1</w:t>
            </w:r>
          </w:p>
        </w:tc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2</w:t>
            </w: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3</w:t>
            </w:r>
          </w:p>
        </w:tc>
        <w:tc>
          <w:tcPr>
            <w:tcW w:w="9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4</w:t>
            </w:r>
          </w:p>
        </w:tc>
      </w:tr>
      <w:tr w:rsidR="00C623DE" w:rsidRPr="00635F44" w:rsidTr="007A20B4">
        <w:trPr>
          <w:gridBefore w:val="2"/>
          <w:wBefore w:w="71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1</w:t>
            </w:r>
          </w:p>
        </w:tc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 xml:space="preserve">Земельный участок </w:t>
            </w: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Обслуживание и эксплуатация многоквартирного дома</w:t>
            </w:r>
          </w:p>
        </w:tc>
        <w:tc>
          <w:tcPr>
            <w:tcW w:w="9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 w:rsidP="002668DD">
            <w:pPr>
              <w:pStyle w:val="ConsPlusNormal"/>
              <w:jc w:val="center"/>
            </w:pPr>
            <w:r w:rsidRPr="00635F44">
              <w:t>Санкт-Петербург, г. Петергоф, ш. Ропшинское, участок 14, ( северо-западнее дома № 8 литера А по Ропшинскому шоссе) , кадастровый номер 78:40:00119282:96/</w:t>
            </w:r>
            <w:r w:rsidR="002668DD" w:rsidRPr="00635F44">
              <w:t>9</w:t>
            </w:r>
          </w:p>
        </w:tc>
      </w:tr>
      <w:tr w:rsidR="00C623DE" w:rsidRPr="00635F44" w:rsidTr="007A20B4">
        <w:trPr>
          <w:gridBefore w:val="2"/>
          <w:wBefore w:w="71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2</w:t>
            </w:r>
          </w:p>
        </w:tc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Элементы благоустройства : оборудование детской площадки, малые архитектурные формы, зеленые насаждения.</w:t>
            </w: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>
            <w:pPr>
              <w:pStyle w:val="ConsPlusNormal"/>
              <w:jc w:val="center"/>
            </w:pPr>
            <w:r w:rsidRPr="00635F44">
              <w:t>Обслуживание и эксплуатация многоквартирного дома</w:t>
            </w:r>
          </w:p>
        </w:tc>
        <w:tc>
          <w:tcPr>
            <w:tcW w:w="9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DE" w:rsidRPr="00635F44" w:rsidRDefault="00C623DE" w:rsidP="002668DD">
            <w:pPr>
              <w:pStyle w:val="ConsPlusNormal"/>
              <w:jc w:val="center"/>
            </w:pPr>
            <w:r w:rsidRPr="00635F44">
              <w:t xml:space="preserve">На земельном участке по адресу : Санкт-Петербург, г. Петергоф, ш. Ропшинское, участок 14, </w:t>
            </w:r>
            <w:r w:rsidR="003137EF" w:rsidRPr="00635F44">
              <w:t xml:space="preserve">                   </w:t>
            </w:r>
            <w:r w:rsidRPr="00635F44">
              <w:t>( северо-западнее дома № 8 литера А по Ропшинскому шоссе) , кадастровый номер 78:40:00119282:96/</w:t>
            </w:r>
            <w:r w:rsidR="002668DD" w:rsidRPr="00635F44">
              <w:t>9</w:t>
            </w:r>
          </w:p>
        </w:tc>
      </w:tr>
      <w:tr w:rsidR="003137EF" w:rsidRPr="00635F44" w:rsidTr="007A20B4">
        <w:trPr>
          <w:gridBefore w:val="2"/>
          <w:wBefore w:w="71" w:type="dxa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  <w:jc w:val="center"/>
            </w:pPr>
          </w:p>
        </w:tc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  <w:jc w:val="center"/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  <w:jc w:val="center"/>
            </w:pPr>
          </w:p>
        </w:tc>
        <w:tc>
          <w:tcPr>
            <w:tcW w:w="9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  <w:jc w:val="center"/>
            </w:pPr>
          </w:p>
        </w:tc>
      </w:tr>
      <w:tr w:rsidR="003137EF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  <w:jc w:val="center"/>
              <w:outlineLvl w:val="2"/>
            </w:pPr>
            <w:r w:rsidRPr="00635F44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3137EF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  <w:bookmarkStart w:id="62" w:name="Par550"/>
            <w:bookmarkEnd w:id="62"/>
            <w:r w:rsidRPr="00635F44">
              <w:t xml:space="preserve">17.1. О примерном графике реализации проекта строительства </w:t>
            </w:r>
            <w:hyperlink w:anchor="Par743" w:tooltip="&lt;61&gt; Графы подраздела 17.1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" w:history="1">
              <w:r w:rsidRPr="00635F44">
                <w:rPr>
                  <w:color w:val="0000FF"/>
                </w:rPr>
                <w:t>&lt;61&gt;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  <w:r w:rsidRPr="00635F44">
              <w:t>17.1.1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  <w:r w:rsidRPr="00635F44">
              <w:t>Этап реализации проекта строительства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EC0B6C" w:rsidP="001D5BBD">
            <w:pPr>
              <w:pStyle w:val="ConsPlusNormal"/>
              <w:jc w:val="center"/>
            </w:pPr>
            <w:r w:rsidRPr="00635F44">
              <w:t>20 %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EC0B6C" w:rsidP="001D5BBD">
            <w:pPr>
              <w:pStyle w:val="ConsPlusNormal"/>
              <w:jc w:val="center"/>
            </w:pPr>
            <w:r w:rsidRPr="00635F44">
              <w:t>40%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EC0B6C" w:rsidP="001D5BBD">
            <w:pPr>
              <w:pStyle w:val="ConsPlusNormal"/>
              <w:jc w:val="center"/>
            </w:pPr>
            <w:r w:rsidRPr="00635F44">
              <w:t>60%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EC0B6C" w:rsidP="001D5BBD">
            <w:pPr>
              <w:pStyle w:val="ConsPlusNormal"/>
              <w:jc w:val="center"/>
            </w:pPr>
            <w:r w:rsidRPr="00635F44">
              <w:t>80%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EC0B6C" w:rsidP="001D5BBD">
            <w:pPr>
              <w:pStyle w:val="ConsPlusNormal"/>
              <w:jc w:val="center"/>
            </w:pPr>
            <w:r w:rsidRPr="00635F44">
              <w:t>100%</w:t>
            </w:r>
          </w:p>
        </w:tc>
      </w:tr>
      <w:tr w:rsidR="003137EF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  <w:r w:rsidRPr="00635F44">
              <w:t>17.1.2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  <w:r w:rsidRPr="00635F44"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</w:p>
        </w:tc>
      </w:tr>
      <w:tr w:rsidR="003137EF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F" w:rsidRPr="00635F44" w:rsidRDefault="003137EF">
            <w:pPr>
              <w:pStyle w:val="ConsPlusNormal"/>
            </w:pPr>
          </w:p>
        </w:tc>
      </w:tr>
      <w:tr w:rsidR="001D5BBD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BD" w:rsidRPr="00635F44" w:rsidRDefault="001D5BBD">
            <w:pPr>
              <w:pStyle w:val="ConsPlusNormal"/>
              <w:jc w:val="center"/>
              <w:outlineLvl w:val="2"/>
            </w:pPr>
            <w:r w:rsidRPr="00635F44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18.1. О планируемой стоимости строительства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18.1.1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Планируемая стоимость строительства (руб.)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6E057D" w:rsidP="006E057D">
            <w:pPr>
              <w:pStyle w:val="ConsPlusNormal"/>
            </w:pPr>
            <w:r w:rsidRPr="00635F44">
              <w:t xml:space="preserve">1 109 487 110 </w:t>
            </w:r>
            <w:r w:rsidR="00DE3A27" w:rsidRPr="00635F44">
              <w:t xml:space="preserve">( один миллиард </w:t>
            </w:r>
            <w:r w:rsidRPr="00635F44">
              <w:t>сто девять миллионов четыреста восемьдесят семь тысяч сто десять</w:t>
            </w:r>
            <w:r w:rsidR="00DE3A27" w:rsidRPr="00635F44">
              <w:t>) рублей</w:t>
            </w:r>
          </w:p>
        </w:tc>
      </w:tr>
      <w:tr w:rsidR="00DE3A27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27" w:rsidRPr="00635F44" w:rsidRDefault="00DE3A27">
            <w:pPr>
              <w:pStyle w:val="ConsPlusNormal"/>
              <w:jc w:val="center"/>
              <w:outlineLvl w:val="2"/>
            </w:pPr>
            <w:r w:rsidRPr="00635F44"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635F44">
              <w:t>эскроу</w:t>
            </w:r>
            <w:proofErr w:type="spellEnd"/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63" w:name="Par560"/>
            <w:bookmarkEnd w:id="63"/>
            <w:r w:rsidRPr="00635F44"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ar744" w:tooltip="&lt;62&gt; Графы подраздела 19.1 не заполняются, если застройщик выбрал способ привлечения денежных средств граждан - эскроу-счета." w:history="1">
              <w:r w:rsidRPr="00635F44">
                <w:rPr>
                  <w:color w:val="0000FF"/>
                </w:rPr>
                <w:t>&lt;62&gt;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19.1.1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ar745" w:tooltip="&lt;63&gt; Возможные значения: страхование; поручительство." w:history="1">
              <w:r w:rsidRPr="00635F44">
                <w:rPr>
                  <w:color w:val="0000FF"/>
                </w:rPr>
                <w:t>&lt;63&gt;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E3A27">
            <w:pPr>
              <w:pStyle w:val="ConsPlusNormal"/>
            </w:pPr>
            <w:r w:rsidRPr="00635F44">
              <w:t xml:space="preserve">Страхование 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64" w:name="Par563"/>
            <w:bookmarkEnd w:id="64"/>
            <w:r w:rsidRPr="00635F44">
              <w:t>19.1.2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46" w:tooltip="&lt;64&gt; В графе 19.1.2 указываются кадастровые номера каждого из земельных участков, указанных в графе 12.3, находящихся в залоге у участников долевого строительства." w:history="1">
              <w:r w:rsidRPr="00635F44">
                <w:rPr>
                  <w:color w:val="0000FF"/>
                </w:rPr>
                <w:t>&lt;64&gt;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E3A27" w:rsidP="006E057D">
            <w:pPr>
              <w:pStyle w:val="ConsPlusNormal"/>
            </w:pPr>
            <w:r w:rsidRPr="00635F44">
              <w:t>78:40:00119282:96/</w:t>
            </w:r>
            <w:r w:rsidR="006E057D" w:rsidRPr="00635F44">
              <w:t>9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65" w:name="Par565"/>
            <w:bookmarkEnd w:id="65"/>
            <w:r w:rsidRPr="00635F44"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635F44">
              <w:t>эскроу</w:t>
            </w:r>
            <w:proofErr w:type="spellEnd"/>
            <w:r w:rsidRPr="00635F44">
              <w:t xml:space="preserve"> </w:t>
            </w:r>
            <w:hyperlink w:anchor="Par747" w:tooltip="&lt;65&gt; Графы подраздела 19.2 заполняются, если застройщик выбрал способ привлечения денежных средств граждан - эскроу-счета." w:history="1">
              <w:r w:rsidRPr="00635F44">
                <w:rPr>
                  <w:color w:val="0000FF"/>
                </w:rPr>
                <w:t>&lt;65&gt;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19.2.1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35F44">
              <w:t>эскроу</w:t>
            </w:r>
            <w:proofErr w:type="spellEnd"/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19.2.2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35F44">
              <w:t>эскроу</w:t>
            </w:r>
            <w:proofErr w:type="spellEnd"/>
            <w:r w:rsidRPr="00635F44">
              <w:t>, без указания организационно-правовой формы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19.2.3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35F44">
              <w:t>эскроу</w:t>
            </w:r>
            <w:proofErr w:type="spellEnd"/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CB176A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635F44" w:rsidRDefault="00CB176A">
            <w:pPr>
              <w:pStyle w:val="ConsPlusNormal"/>
              <w:jc w:val="center"/>
              <w:outlineLvl w:val="2"/>
            </w:pPr>
            <w:r w:rsidRPr="00635F44"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66" w:name="Par574"/>
            <w:bookmarkEnd w:id="66"/>
            <w:r w:rsidRPr="00635F44">
              <w:t>20.1.1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соглашения или сделки </w:t>
            </w:r>
            <w:hyperlink w:anchor="Par748" w:tooltip="&lt;66&gt; В графе 20.1.1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" w:history="1">
              <w:r w:rsidRPr="00635F44">
                <w:rPr>
                  <w:color w:val="0000FF"/>
                </w:rPr>
                <w:t>&lt;66&gt;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20.1.2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20.1.3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20.1.4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20.1.5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Сумма привлеченных средств (рублей)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20.1.6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Определенный соглашением или сделкой срок возврата привлеченных средств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67" w:name="Par586"/>
            <w:bookmarkEnd w:id="67"/>
            <w:r w:rsidRPr="00635F44">
              <w:t>20.1.7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ar749" w:tooltip="&lt;67&gt; В графе 20.1.7 указываются кадастровые номера каждого из земельных участков, указанных в графе 12.3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" w:history="1">
              <w:r w:rsidRPr="00635F44">
                <w:rPr>
                  <w:color w:val="0000FF"/>
                </w:rPr>
                <w:t>&lt;67&gt;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CB176A">
            <w:pPr>
              <w:pStyle w:val="ConsPlusNormal"/>
            </w:pPr>
            <w:r w:rsidRPr="00635F44">
              <w:t>-</w:t>
            </w:r>
          </w:p>
        </w:tc>
      </w:tr>
      <w:tr w:rsidR="00D171F7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F7" w:rsidRPr="00635F44" w:rsidRDefault="00D171F7">
            <w:pPr>
              <w:pStyle w:val="ConsPlusNormal"/>
              <w:jc w:val="center"/>
              <w:outlineLvl w:val="2"/>
            </w:pPr>
            <w:bookmarkStart w:id="68" w:name="Par588"/>
            <w:bookmarkEnd w:id="68"/>
            <w:r w:rsidRPr="00635F44"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ar750" w:tooltip="&lt;68&gt; Графы раздела 21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" w:history="1">
              <w:r w:rsidRPr="00635F44">
                <w:rPr>
                  <w:color w:val="0000FF"/>
                </w:rPr>
                <w:t>&lt;68&gt;</w:t>
              </w:r>
            </w:hyperlink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69" w:name="Par590"/>
            <w:bookmarkEnd w:id="69"/>
            <w:r w:rsidRPr="00635F44">
              <w:t>21.1.1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ar751" w:tooltip="&lt;69&gt; Возможные значения: да; нет." w:history="1">
              <w:r w:rsidRPr="00635F44">
                <w:rPr>
                  <w:color w:val="0000FF"/>
                </w:rPr>
                <w:t>&lt;69&gt;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21.1.2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21.2. О фирменном наименовании 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 w:rsidRPr="00635F44">
                <w:rPr>
                  <w:color w:val="0000FF"/>
                </w:rPr>
                <w:t>&lt;70&gt;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21.2.1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Организационно-правовая форма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21.2.2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Фирменное наименование без указания организационно-правовой формы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21.2.3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Индивидуальный номер налогоплательщика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21.3. О месте нахождения и адресе 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 w:rsidRPr="00635F44">
                <w:rPr>
                  <w:color w:val="0000FF"/>
                </w:rPr>
                <w:t>&lt;70&gt;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21.3.1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Индекс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21.3.2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Субъект Российской Федерации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21.3.3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Район субъекта Российской Федерации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21.3.4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635F44">
                <w:rPr>
                  <w:color w:val="0000FF"/>
                </w:rPr>
                <w:t>&lt;1&gt;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21.3.5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населенного пункта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21.3.6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35F44">
                <w:rPr>
                  <w:color w:val="0000FF"/>
                </w:rPr>
                <w:t>&lt;2&gt;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21.3.7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элемента улично-дорожной сети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21.3.8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35F44">
                <w:rPr>
                  <w:color w:val="0000FF"/>
                </w:rPr>
                <w:t>&lt;2&gt;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21.3.9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35F44">
                <w:rPr>
                  <w:color w:val="0000FF"/>
                </w:rPr>
                <w:t>&lt;2&gt;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21.4. Об адресе электронной почты, номерах телефонов 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 w:rsidRPr="00635F44">
                <w:rPr>
                  <w:color w:val="0000FF"/>
                </w:rPr>
                <w:t>&lt;70&gt;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21.4.1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телефона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21.4.2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Адрес электронной почты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21.4.3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D171F7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F7" w:rsidRPr="00635F44" w:rsidRDefault="00D171F7">
            <w:pPr>
              <w:pStyle w:val="ConsPlusNormal"/>
              <w:jc w:val="center"/>
              <w:outlineLvl w:val="2"/>
            </w:pPr>
            <w:bookmarkStart w:id="70" w:name="Par628"/>
            <w:bookmarkEnd w:id="70"/>
            <w:r w:rsidRPr="00635F44"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3" w:tooltip="&lt;71&gt; Графы раздела 2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" w:history="1">
              <w:r w:rsidRPr="00635F44">
                <w:rPr>
                  <w:color w:val="0000FF"/>
                </w:rPr>
                <w:t>&lt;71&gt;</w:t>
              </w:r>
            </w:hyperlink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4" w:tooltip="&lt;72&gt; Графа 22.1.1 заполняется, если в графе 21.1.1 указано значение &quot;нет&quot;. Графа 22.1.2 заполняется, если в графе 21.1.1 указано значение &quot;да&quot;." w:history="1">
              <w:r w:rsidRPr="00635F44">
                <w:rPr>
                  <w:color w:val="0000FF"/>
                </w:rPr>
                <w:t>&lt;72&gt;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71" w:name="Par630"/>
            <w:bookmarkEnd w:id="71"/>
            <w:r w:rsidRPr="00635F44">
              <w:t>22.1.1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Размер максимально допустимой площади объектов долевого строительства застройщика </w:t>
            </w:r>
            <w:hyperlink w:anchor="Par755" w:tooltip="&lt;73&gt; В графе 22.1.1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" w:history="1">
              <w:r w:rsidRPr="00635F44">
                <w:rPr>
                  <w:color w:val="0000FF"/>
                </w:rPr>
                <w:t>&lt;73&gt;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72" w:name="Par632"/>
            <w:bookmarkEnd w:id="72"/>
            <w:r w:rsidRPr="00635F44">
              <w:t>22.1.2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ar756" w:tooltip="&lt;74&gt; В графе 22.1.2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" w:history="1">
              <w:r w:rsidRPr="00635F44">
                <w:rPr>
                  <w:color w:val="0000FF"/>
                </w:rPr>
                <w:t>&lt;74&gt;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D171F7">
            <w:pPr>
              <w:pStyle w:val="ConsPlusNormal"/>
            </w:pPr>
            <w:r w:rsidRPr="00635F44">
              <w:t>-</w:t>
            </w:r>
          </w:p>
        </w:tc>
      </w:tr>
      <w:tr w:rsidR="00D171F7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F7" w:rsidRPr="00635F44" w:rsidRDefault="00D171F7">
            <w:pPr>
              <w:pStyle w:val="ConsPlusNormal"/>
              <w:jc w:val="center"/>
              <w:outlineLvl w:val="2"/>
            </w:pPr>
            <w:bookmarkStart w:id="73" w:name="Par634"/>
            <w:bookmarkEnd w:id="73"/>
            <w:r w:rsidRPr="00635F44"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57" w:tooltip="&lt;75&gt; Графы раздела 23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" w:history="1">
              <w:r w:rsidRPr="00635F44">
                <w:rPr>
                  <w:color w:val="0000FF"/>
                </w:rPr>
                <w:t>&lt;75&gt;</w:t>
              </w:r>
            </w:hyperlink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A87040" w:rsidRPr="00635F44" w:rsidRDefault="00A87040">
            <w:pPr>
              <w:pStyle w:val="ConsPlusNormal"/>
            </w:pPr>
            <w:r w:rsidRPr="00635F44"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58" w:tooltip="&lt;76&gt; Графа 23.1.1 заполняется, если в графе 21.1.1 указано значение &quot;нет&quot;. Графа 23.1.2 заполняется, если в графе 21.1.1 указано значение &quot;да&quot;." w:history="1">
              <w:r w:rsidRPr="00635F44">
                <w:rPr>
                  <w:color w:val="0000FF"/>
                </w:rPr>
                <w:t>&lt;76&gt;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74" w:name="Par637"/>
            <w:bookmarkEnd w:id="74"/>
            <w:r w:rsidRPr="00635F44">
              <w:t>23.1.1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635F44">
              <w:rPr>
                <w:vertAlign w:val="superscript"/>
              </w:rPr>
              <w:t>2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75" w:name="Par639"/>
            <w:bookmarkEnd w:id="75"/>
            <w:r w:rsidRPr="00635F44">
              <w:t>23.1.2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635F44">
              <w:rPr>
                <w:vertAlign w:val="superscript"/>
              </w:rPr>
              <w:t>2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-</w:t>
            </w:r>
          </w:p>
        </w:tc>
      </w:tr>
      <w:tr w:rsidR="00207EB6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  <w:outlineLvl w:val="2"/>
            </w:pPr>
            <w:r w:rsidRPr="00635F44"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24.1. О виде, назначении объекта социальной инфраструктуры.</w:t>
            </w:r>
          </w:p>
          <w:p w:rsidR="00A87040" w:rsidRPr="00635F44" w:rsidRDefault="00A87040">
            <w:pPr>
              <w:pStyle w:val="ConsPlusNormal"/>
            </w:pPr>
            <w:r w:rsidRPr="00635F44">
              <w:t xml:space="preserve">Об указанных в </w:t>
            </w:r>
            <w:hyperlink r:id="rId9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635F44">
                <w:rPr>
                  <w:color w:val="0000FF"/>
                </w:rPr>
                <w:t>частях 3</w:t>
              </w:r>
            </w:hyperlink>
            <w:r w:rsidRPr="00635F44">
              <w:t xml:space="preserve"> и </w:t>
            </w:r>
            <w:hyperlink r:id="rId10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635F44">
                <w:rPr>
                  <w:color w:val="0000FF"/>
                </w:rPr>
                <w:t>4 статьи 18.1</w:t>
              </w:r>
            </w:hyperlink>
            <w:r w:rsidRPr="00635F44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59" w:tooltip="&lt;77&gt; Графы 24.1.4 - 24.1.7 заполняются в случае, если в графе 24.1.1 указано значение &quot;да&quot;." w:history="1">
              <w:r w:rsidRPr="00635F44">
                <w:rPr>
                  <w:color w:val="0000FF"/>
                </w:rPr>
                <w:t>&lt;77&gt;</w:t>
              </w:r>
            </w:hyperlink>
            <w:r w:rsidRPr="00635F44">
              <w:t>.</w:t>
            </w:r>
          </w:p>
          <w:p w:rsidR="00A87040" w:rsidRPr="00635F44" w:rsidRDefault="00A87040">
            <w:pPr>
              <w:pStyle w:val="ConsPlusNormal"/>
            </w:pPr>
            <w:r w:rsidRPr="00635F44">
              <w:t xml:space="preserve">О целях затрат застройщика из числа целей, указанных в </w:t>
            </w:r>
            <w:hyperlink r:id="rId11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635F44">
                <w:rPr>
                  <w:color w:val="0000FF"/>
                </w:rPr>
                <w:t>пунктах 8</w:t>
              </w:r>
            </w:hyperlink>
            <w:r w:rsidRPr="00635F44">
              <w:t xml:space="preserve"> - </w:t>
            </w:r>
            <w:hyperlink r:id="rId12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635F44">
                <w:rPr>
                  <w:color w:val="0000FF"/>
                </w:rPr>
                <w:t>10</w:t>
              </w:r>
            </w:hyperlink>
            <w:r w:rsidRPr="00635F44">
              <w:t xml:space="preserve"> и </w:t>
            </w:r>
            <w:hyperlink r:id="rId13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635F44">
                <w:rPr>
                  <w:color w:val="0000FF"/>
                </w:rPr>
                <w:t>12 части 1 статьи 18</w:t>
              </w:r>
            </w:hyperlink>
            <w:r w:rsidRPr="00635F44"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ar760" w:tooltip="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пунктах 8 - 10 и 12 части " w:history="1">
              <w:r w:rsidRPr="00635F44">
                <w:rPr>
                  <w:color w:val="0000FF"/>
                </w:rPr>
                <w:t>&lt;78&gt;</w:t>
              </w:r>
            </w:hyperlink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76" w:name="Par645"/>
            <w:bookmarkEnd w:id="76"/>
            <w:r w:rsidRPr="00635F44">
              <w:t>24.1.1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ar751" w:tooltip="&lt;69&gt; Возможные значения: да; нет." w:history="1">
              <w:r w:rsidRPr="00635F44">
                <w:rPr>
                  <w:color w:val="0000FF"/>
                </w:rPr>
                <w:t>&lt;69&gt;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нет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24.1.2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 xml:space="preserve">Вид объекта социальной инфраструктуры </w:t>
            </w:r>
            <w:hyperlink w:anchor="Par761" w:tooltip="&lt;79&gt; Возможные значения: здание; строение, сооружение, помещение." w:history="1">
              <w:r w:rsidRPr="00635F44">
                <w:rPr>
                  <w:color w:val="0000FF"/>
                </w:rPr>
                <w:t>&lt;79&gt;</w:t>
              </w:r>
            </w:hyperlink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24.1.3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Назначение объекта социальной инфраструктуры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77" w:name="Par651"/>
            <w:bookmarkEnd w:id="77"/>
            <w:r w:rsidRPr="00635F44">
              <w:t>24.1.4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24.1.5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24.1.6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-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bookmarkStart w:id="78" w:name="Par657"/>
            <w:bookmarkEnd w:id="78"/>
            <w:r w:rsidRPr="00635F44">
              <w:t>24.1.7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-</w:t>
            </w:r>
          </w:p>
        </w:tc>
      </w:tr>
      <w:tr w:rsidR="00207EB6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</w:pPr>
            <w:r w:rsidRPr="00635F44">
              <w:t>24.1.8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</w:pPr>
            <w:r w:rsidRPr="00635F44">
              <w:t>N п/п</w:t>
            </w:r>
          </w:p>
        </w:tc>
        <w:tc>
          <w:tcPr>
            <w:tcW w:w="42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</w:pPr>
            <w:r w:rsidRPr="00635F44"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6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</w:pPr>
            <w:r w:rsidRPr="00635F44">
              <w:t>Планируемые затраты застройщика</w:t>
            </w:r>
          </w:p>
        </w:tc>
      </w:tr>
      <w:tr w:rsidR="00207EB6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both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</w:pPr>
            <w:r w:rsidRPr="00635F44">
              <w:t>1</w:t>
            </w:r>
          </w:p>
        </w:tc>
        <w:tc>
          <w:tcPr>
            <w:tcW w:w="42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</w:pPr>
            <w:r w:rsidRPr="00635F44">
              <w:t>2</w:t>
            </w:r>
          </w:p>
        </w:tc>
        <w:tc>
          <w:tcPr>
            <w:tcW w:w="6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</w:pPr>
            <w:r w:rsidRPr="00635F44">
              <w:t>3</w:t>
            </w:r>
          </w:p>
        </w:tc>
      </w:tr>
      <w:tr w:rsidR="00207EB6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both"/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both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</w:pPr>
          </w:p>
        </w:tc>
        <w:tc>
          <w:tcPr>
            <w:tcW w:w="42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</w:pPr>
            <w:r w:rsidRPr="00635F44">
              <w:t>-</w:t>
            </w:r>
          </w:p>
        </w:tc>
        <w:tc>
          <w:tcPr>
            <w:tcW w:w="6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</w:pPr>
            <w:r w:rsidRPr="00635F44">
              <w:t>-</w:t>
            </w:r>
          </w:p>
        </w:tc>
      </w:tr>
      <w:tr w:rsidR="00207EB6" w:rsidRPr="00635F44" w:rsidTr="007A20B4">
        <w:trPr>
          <w:gridBefore w:val="2"/>
          <w:wBefore w:w="71" w:type="dxa"/>
        </w:trPr>
        <w:tc>
          <w:tcPr>
            <w:tcW w:w="1610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Pr="00635F44" w:rsidRDefault="00207EB6">
            <w:pPr>
              <w:pStyle w:val="ConsPlusNormal"/>
              <w:jc w:val="center"/>
              <w:outlineLvl w:val="2"/>
            </w:pPr>
            <w:r w:rsidRPr="00635F44">
              <w:t>Раздел 25. Иная, не противоречащая законодательству, информация о проекте</w:t>
            </w:r>
          </w:p>
        </w:tc>
      </w:tr>
      <w:tr w:rsidR="00A87040" w:rsidRPr="00635F44" w:rsidTr="007A20B4">
        <w:trPr>
          <w:gridBefore w:val="2"/>
          <w:wBefore w:w="71" w:type="dxa"/>
        </w:trPr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25.1. Иная информация о проекте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  <w:jc w:val="center"/>
            </w:pPr>
            <w:r w:rsidRPr="00635F44">
              <w:t>25.1.1</w:t>
            </w:r>
          </w:p>
        </w:tc>
        <w:tc>
          <w:tcPr>
            <w:tcW w:w="4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A87040">
            <w:pPr>
              <w:pStyle w:val="ConsPlusNormal"/>
            </w:pPr>
            <w:r w:rsidRPr="00635F44">
              <w:t>Иная информация о проекте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Pr="00635F44" w:rsidRDefault="00207EB6">
            <w:pPr>
              <w:pStyle w:val="ConsPlusNormal"/>
            </w:pPr>
            <w:r w:rsidRPr="00635F44">
              <w:t>-</w:t>
            </w:r>
          </w:p>
        </w:tc>
      </w:tr>
    </w:tbl>
    <w:p w:rsidR="00A87040" w:rsidRDefault="00A87040">
      <w:pPr>
        <w:pStyle w:val="ConsPlusNormal"/>
        <w:jc w:val="both"/>
      </w:pPr>
    </w:p>
    <w:tbl>
      <w:tblPr>
        <w:tblW w:w="16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9532"/>
      </w:tblGrid>
      <w:tr w:rsidR="00A87040" w:rsidTr="00A9388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A87040" w:rsidTr="00A9388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A87040" w:rsidTr="00A9388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A87040" w:rsidTr="00A9388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40" w:rsidRDefault="00A87040">
            <w:pPr>
              <w:pStyle w:val="ConsPlusNormal"/>
              <w:jc w:val="center"/>
            </w:pPr>
            <w:r>
              <w:t>4</w:t>
            </w:r>
          </w:p>
        </w:tc>
      </w:tr>
      <w:tr w:rsidR="00207EB6" w:rsidTr="00A9388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Default="00207E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Default="00207E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Default="00207E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6" w:rsidRDefault="00207EB6">
            <w:pPr>
              <w:pStyle w:val="ConsPlusNormal"/>
              <w:jc w:val="center"/>
            </w:pPr>
            <w:r>
              <w:t>-</w:t>
            </w:r>
          </w:p>
        </w:tc>
      </w:tr>
    </w:tbl>
    <w:p w:rsidR="00A87040" w:rsidRDefault="00A87040">
      <w:pPr>
        <w:pStyle w:val="ConsPlusNormal"/>
        <w:jc w:val="both"/>
      </w:pPr>
    </w:p>
    <w:p w:rsidR="00A93887" w:rsidRDefault="00A93887">
      <w:pPr>
        <w:pStyle w:val="ConsPlusNormal"/>
        <w:jc w:val="both"/>
      </w:pPr>
    </w:p>
    <w:p w:rsidR="00A93887" w:rsidRDefault="00A93887">
      <w:pPr>
        <w:pStyle w:val="ConsPlusNormal"/>
        <w:jc w:val="both"/>
      </w:pPr>
      <w:r>
        <w:t>29.03.2017</w:t>
      </w:r>
      <w:r w:rsidR="004E0071">
        <w:t xml:space="preserve"> </w:t>
      </w:r>
      <w:r>
        <w:t>год</w:t>
      </w:r>
    </w:p>
    <w:p w:rsidR="00A93887" w:rsidRDefault="00A93887">
      <w:pPr>
        <w:pStyle w:val="ConsPlusNormal"/>
        <w:jc w:val="both"/>
      </w:pPr>
    </w:p>
    <w:p w:rsidR="00A93887" w:rsidRDefault="00A93887">
      <w:pPr>
        <w:pStyle w:val="ConsPlusNormal"/>
        <w:jc w:val="both"/>
      </w:pPr>
    </w:p>
    <w:p w:rsidR="00A93887" w:rsidRDefault="00A93887">
      <w:pPr>
        <w:pStyle w:val="ConsPlusNormal"/>
        <w:jc w:val="both"/>
      </w:pPr>
    </w:p>
    <w:p w:rsidR="00A93887" w:rsidRDefault="00A93887" w:rsidP="00A93887">
      <w:pPr>
        <w:pStyle w:val="ConsPlusNormal"/>
        <w:ind w:left="3600" w:firstLine="720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Кирилюк А.П.</w:t>
      </w:r>
    </w:p>
    <w:p w:rsidR="00A93887" w:rsidRDefault="00A93887">
      <w:pPr>
        <w:pStyle w:val="ConsPlusNormal"/>
        <w:jc w:val="both"/>
      </w:pPr>
    </w:p>
    <w:p w:rsidR="00A93887" w:rsidRDefault="00A93887">
      <w:pPr>
        <w:pStyle w:val="ConsPlusNormal"/>
        <w:jc w:val="both"/>
      </w:pPr>
    </w:p>
    <w:p w:rsidR="00A93887" w:rsidRDefault="00A93887">
      <w:pPr>
        <w:pStyle w:val="ConsPlusNormal"/>
        <w:jc w:val="both"/>
      </w:pPr>
    </w:p>
    <w:p w:rsidR="00A93887" w:rsidRDefault="00A93887">
      <w:pPr>
        <w:pStyle w:val="ConsPlusNormal"/>
        <w:jc w:val="both"/>
      </w:pPr>
    </w:p>
    <w:p w:rsidR="00A93887" w:rsidRDefault="00A93887">
      <w:pPr>
        <w:pStyle w:val="ConsPlusNormal"/>
        <w:jc w:val="both"/>
      </w:pPr>
    </w:p>
    <w:p w:rsidR="00A93887" w:rsidRDefault="00A93887">
      <w:pPr>
        <w:pStyle w:val="ConsPlusNormal"/>
        <w:jc w:val="both"/>
      </w:pPr>
    </w:p>
    <w:p w:rsidR="00A93887" w:rsidRDefault="00A93887">
      <w:pPr>
        <w:pStyle w:val="ConsPlusNormal"/>
        <w:jc w:val="both"/>
        <w:sectPr w:rsidR="00A93887">
          <w:pgSz w:w="16838" w:h="11906" w:orient="landscape"/>
          <w:pgMar w:top="1134" w:right="567" w:bottom="567" w:left="567" w:header="0" w:footer="0" w:gutter="0"/>
          <w:cols w:space="720"/>
          <w:noEndnote/>
        </w:sectPr>
      </w:pPr>
    </w:p>
    <w:p w:rsidR="00A87040" w:rsidRDefault="00A87040">
      <w:pPr>
        <w:pStyle w:val="ConsPlusNormal"/>
        <w:jc w:val="both"/>
      </w:pPr>
    </w:p>
    <w:p w:rsidR="00A87040" w:rsidRDefault="00A87040">
      <w:pPr>
        <w:pStyle w:val="ConsPlusNormal"/>
        <w:ind w:firstLine="540"/>
        <w:jc w:val="both"/>
      </w:pPr>
      <w:r>
        <w:t>--------------------------------</w:t>
      </w:r>
    </w:p>
    <w:p w:rsidR="00A87040" w:rsidRDefault="00A87040">
      <w:pPr>
        <w:pStyle w:val="ConsPlusNormal"/>
        <w:ind w:firstLine="540"/>
        <w:jc w:val="both"/>
      </w:pPr>
      <w:bookmarkStart w:id="79" w:name="Par683"/>
      <w:bookmarkEnd w:id="79"/>
      <w:r>
        <w:t>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A87040" w:rsidRDefault="00A87040">
      <w:pPr>
        <w:pStyle w:val="ConsPlusNormal"/>
        <w:ind w:firstLine="540"/>
        <w:jc w:val="both"/>
      </w:pPr>
      <w:bookmarkStart w:id="80" w:name="Par684"/>
      <w:bookmarkEnd w:id="80"/>
      <w:r>
        <w:t xml:space="preserve">&lt;2&gt; Заполняется в соответствии с </w:t>
      </w:r>
      <w:hyperlink r:id="rId14" w:tooltip="Приказ Минфина России от 05.11.2015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" w:history="1">
        <w:r>
          <w:rPr>
            <w:color w:val="0000FF"/>
          </w:rPr>
          <w:t>приказом</w:t>
        </w:r>
      </w:hyperlink>
      <w:r>
        <w:t xml:space="preserve"> Минфина России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элементов" (зарегистрировано в Минюсте России 10 декабря 2015 г. N 40069) с указанием присвоенных адресов объектов адресации.</w:t>
      </w:r>
    </w:p>
    <w:p w:rsidR="00A87040" w:rsidRDefault="00A87040">
      <w:pPr>
        <w:pStyle w:val="ConsPlusNormal"/>
        <w:ind w:firstLine="540"/>
        <w:jc w:val="both"/>
      </w:pPr>
      <w:bookmarkStart w:id="81" w:name="Par685"/>
      <w:bookmarkEnd w:id="81"/>
      <w:r>
        <w:t xml:space="preserve">&lt;3&gt; В </w:t>
      </w:r>
      <w:hyperlink w:anchor="Par74" w:tooltip="1.5.1" w:history="1">
        <w:r>
          <w:rPr>
            <w:color w:val="0000FF"/>
          </w:rPr>
          <w:t>графах 1.5.1</w:t>
        </w:r>
      </w:hyperlink>
      <w:r>
        <w:t xml:space="preserve"> и </w:t>
      </w:r>
      <w:hyperlink w:anchor="Par76" w:tooltip="1.5.2" w:history="1">
        <w:r>
          <w:rPr>
            <w:color w:val="0000FF"/>
          </w:rPr>
          <w:t>1.5.2</w:t>
        </w:r>
      </w:hyperlink>
      <w:r>
        <w:t xml:space="preserve">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</w:t>
      </w:r>
      <w:hyperlink r:id="rId15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части 2 статьи 21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A87040" w:rsidRDefault="00A87040">
      <w:pPr>
        <w:pStyle w:val="ConsPlusNormal"/>
        <w:ind w:firstLine="540"/>
        <w:jc w:val="both"/>
      </w:pPr>
      <w:bookmarkStart w:id="82" w:name="Par686"/>
      <w:bookmarkEnd w:id="82"/>
      <w:r>
        <w:t xml:space="preserve">&lt;4&gt; Если полномочия по управлению юридическим лицом находятся у управляющей компании, то в </w:t>
      </w:r>
      <w:hyperlink w:anchor="Par82" w:tooltip="1.6. Об индивидуализирующем застройщика коммерческом обозначении &lt;5&gt;" w:history="1">
        <w:r>
          <w:rPr>
            <w:color w:val="0000FF"/>
          </w:rPr>
          <w:t>подразделе 1.6</w:t>
        </w:r>
      </w:hyperlink>
      <w:r>
        <w:t xml:space="preserve"> заполняется информация в отношении руководителя единоличного исполнительного органа управляющей компании.</w:t>
      </w:r>
    </w:p>
    <w:p w:rsidR="00A87040" w:rsidRDefault="00A87040">
      <w:pPr>
        <w:pStyle w:val="ConsPlusNormal"/>
        <w:ind w:firstLine="540"/>
        <w:jc w:val="both"/>
      </w:pPr>
      <w:bookmarkStart w:id="83" w:name="Par687"/>
      <w:bookmarkEnd w:id="83"/>
      <w:r>
        <w:t>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A87040" w:rsidRDefault="00A87040">
      <w:pPr>
        <w:pStyle w:val="ConsPlusNormal"/>
        <w:ind w:firstLine="540"/>
        <w:jc w:val="both"/>
      </w:pPr>
      <w:bookmarkStart w:id="84" w:name="Par688"/>
      <w:bookmarkEnd w:id="84"/>
      <w:r>
        <w:t xml:space="preserve">&lt;6&gt; Графы </w:t>
      </w:r>
      <w:hyperlink w:anchor="Par94" w:tooltip="3.1. Об учредителе - юридическом лице, являющемся резидентом Российской Федерации &lt;6&gt;" w:history="1">
        <w:r>
          <w:rPr>
            <w:color w:val="0000FF"/>
          </w:rPr>
          <w:t>подраздела 3.1</w:t>
        </w:r>
      </w:hyperlink>
      <w:r>
        <w:t xml:space="preserve">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A87040" w:rsidRDefault="00A87040">
      <w:pPr>
        <w:pStyle w:val="ConsPlusNormal"/>
        <w:ind w:firstLine="540"/>
        <w:jc w:val="both"/>
      </w:pPr>
      <w:bookmarkStart w:id="85" w:name="Par689"/>
      <w:bookmarkEnd w:id="85"/>
      <w:r>
        <w:t xml:space="preserve">&lt;7&gt; Графы </w:t>
      </w:r>
      <w:hyperlink w:anchor="Par103" w:tooltip="3.2. Об учредителе - юридическом лице, являющемся нерезидентом Российской Федерации &lt;7&gt;" w:history="1">
        <w:r>
          <w:rPr>
            <w:color w:val="0000FF"/>
          </w:rPr>
          <w:t>подраздела 3.2</w:t>
        </w:r>
      </w:hyperlink>
      <w:r>
        <w:t xml:space="preserve">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A87040" w:rsidRDefault="00A87040">
      <w:pPr>
        <w:pStyle w:val="ConsPlusNormal"/>
        <w:ind w:firstLine="540"/>
        <w:jc w:val="both"/>
      </w:pPr>
      <w:bookmarkStart w:id="86" w:name="Par690"/>
      <w:bookmarkEnd w:id="86"/>
      <w:r>
        <w:t xml:space="preserve">&lt;8&gt; Графы </w:t>
      </w:r>
      <w:hyperlink w:anchor="Par118" w:tooltip="3.3. Об учредителе - физическом лице &lt;8&gt;" w:history="1">
        <w:r>
          <w:rPr>
            <w:color w:val="0000FF"/>
          </w:rPr>
          <w:t>подраздела 3.3</w:t>
        </w:r>
      </w:hyperlink>
      <w:r>
        <w:t xml:space="preserve"> 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p w:rsidR="00A87040" w:rsidRDefault="00A87040">
      <w:pPr>
        <w:pStyle w:val="ConsPlusNormal"/>
        <w:ind w:firstLine="540"/>
        <w:jc w:val="both"/>
      </w:pPr>
      <w:bookmarkStart w:id="87" w:name="Par691"/>
      <w:bookmarkEnd w:id="87"/>
      <w:r>
        <w:t xml:space="preserve">&lt;9&gt; Графы </w:t>
      </w:r>
      <w:hyperlink w:anchor="Par132" w:tooltip="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&lt;9&gt;" w:history="1">
        <w:r>
          <w:rPr>
            <w:color w:val="0000FF"/>
          </w:rPr>
          <w:t>подраздела 4.1</w:t>
        </w:r>
      </w:hyperlink>
      <w:r>
        <w:t xml:space="preserve">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A87040" w:rsidRDefault="00A87040">
      <w:pPr>
        <w:pStyle w:val="ConsPlusNormal"/>
        <w:ind w:firstLine="540"/>
        <w:jc w:val="both"/>
      </w:pPr>
      <w:bookmarkStart w:id="88" w:name="Par692"/>
      <w:bookmarkEnd w:id="88"/>
      <w:r>
        <w:t xml:space="preserve">&lt;10&gt; В </w:t>
      </w:r>
      <w:hyperlink w:anchor="Par133" w:tooltip="4.1.1" w:history="1">
        <w:r>
          <w:rPr>
            <w:color w:val="0000FF"/>
          </w:rPr>
          <w:t>графе 4.1.1</w:t>
        </w:r>
      </w:hyperlink>
      <w:r>
        <w:t xml:space="preserve"> 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A87040" w:rsidRDefault="00A87040">
      <w:pPr>
        <w:pStyle w:val="ConsPlusNormal"/>
        <w:ind w:firstLine="540"/>
        <w:jc w:val="both"/>
      </w:pPr>
      <w:bookmarkStart w:id="89" w:name="Par693"/>
      <w:bookmarkEnd w:id="89"/>
      <w:r>
        <w:t xml:space="preserve">&lt;11&gt; </w:t>
      </w:r>
      <w:hyperlink w:anchor="Par153" w:tooltip="4.1.11" w:history="1">
        <w:r>
          <w:rPr>
            <w:color w:val="0000FF"/>
          </w:rPr>
          <w:t>Графы 4.1.11</w:t>
        </w:r>
      </w:hyperlink>
      <w:r>
        <w:t xml:space="preserve"> - </w:t>
      </w:r>
      <w:hyperlink w:anchor="Par157" w:tooltip="4.1.13" w:history="1">
        <w:r>
          <w:rPr>
            <w:color w:val="0000FF"/>
          </w:rPr>
          <w:t>4.1.13</w:t>
        </w:r>
      </w:hyperlink>
      <w:r>
        <w:t xml:space="preserve"> заполняются при наличии разрешения на ввод объекта в эксплуатацию.</w:t>
      </w:r>
    </w:p>
    <w:p w:rsidR="00A87040" w:rsidRDefault="00A87040">
      <w:pPr>
        <w:pStyle w:val="ConsPlusNormal"/>
        <w:ind w:firstLine="540"/>
        <w:jc w:val="both"/>
      </w:pPr>
      <w:bookmarkStart w:id="90" w:name="Par694"/>
      <w:bookmarkEnd w:id="90"/>
      <w:r>
        <w:t xml:space="preserve">&lt;12&gt; Графы </w:t>
      </w:r>
      <w:hyperlink w:anchor="Par160" w:tooltip="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" w:history="1">
        <w:r>
          <w:rPr>
            <w:color w:val="0000FF"/>
          </w:rPr>
          <w:t>подраздела 5.1</w:t>
        </w:r>
      </w:hyperlink>
      <w:r>
        <w:t xml:space="preserve">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A87040" w:rsidRDefault="00A87040">
      <w:pPr>
        <w:pStyle w:val="ConsPlusNormal"/>
        <w:ind w:firstLine="540"/>
        <w:jc w:val="both"/>
      </w:pPr>
      <w:bookmarkStart w:id="91" w:name="Par695"/>
      <w:bookmarkEnd w:id="91"/>
      <w:r>
        <w:t xml:space="preserve">&lt;13&gt; Графы </w:t>
      </w:r>
      <w:hyperlink w:anchor="Par171" w:tooltip="5.2. О членстве застройщика в иных некоммерческих организациях &lt;13&gt;" w:history="1">
        <w:r>
          <w:rPr>
            <w:color w:val="0000FF"/>
          </w:rPr>
          <w:t>подраздела 5.2</w:t>
        </w:r>
      </w:hyperlink>
      <w:r>
        <w:t xml:space="preserve">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A87040" w:rsidRDefault="00A87040">
      <w:pPr>
        <w:pStyle w:val="ConsPlusNormal"/>
        <w:ind w:firstLine="540"/>
        <w:jc w:val="both"/>
      </w:pPr>
      <w:bookmarkStart w:id="92" w:name="Par696"/>
      <w:bookmarkEnd w:id="92"/>
      <w:r>
        <w:t xml:space="preserve">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 и сборах. В </w:t>
      </w:r>
      <w:hyperlink w:anchor="Par180" w:tooltip="6.1.2" w:history="1">
        <w:r>
          <w:rPr>
            <w:color w:val="0000FF"/>
          </w:rPr>
          <w:t>графах 6.1.2</w:t>
        </w:r>
      </w:hyperlink>
      <w:r>
        <w:t xml:space="preserve"> - </w:t>
      </w:r>
      <w:hyperlink w:anchor="Par184" w:tooltip="6.1.4" w:history="1">
        <w:r>
          <w:rPr>
            <w:color w:val="0000FF"/>
          </w:rPr>
          <w:t>6.1.4</w:t>
        </w:r>
      </w:hyperlink>
      <w:r>
        <w:t xml:space="preserve"> значения указываются в тысячах рублей с двумя десятичными знаками.</w:t>
      </w:r>
    </w:p>
    <w:p w:rsidR="00A87040" w:rsidRDefault="00A87040">
      <w:pPr>
        <w:pStyle w:val="ConsPlusNormal"/>
        <w:ind w:firstLine="540"/>
        <w:jc w:val="both"/>
      </w:pPr>
      <w:bookmarkStart w:id="93" w:name="Par697"/>
      <w:bookmarkEnd w:id="93"/>
      <w:r>
        <w:t xml:space="preserve">&lt;15&gt; Графы </w:t>
      </w:r>
      <w:hyperlink w:anchor="Par186" w:tooltip="Раздел 7. Декларация застройщика о соответствии застройщика требованиям, установленным частью 2 статьи 3 Федерального закона от 30 декабря 2004 г. N 214-ФЗ &quot;Об участии в долевом строительстве многоквартирных домов и иных объектов недвижимости и о внесении изме" w:history="1">
        <w:r>
          <w:rPr>
            <w:color w:val="0000FF"/>
          </w:rPr>
          <w:t>раздела 7</w:t>
        </w:r>
      </w:hyperlink>
      <w:r>
        <w:t xml:space="preserve"> заполняются в случае привлечения застройщиком денежных средств граждан для строительства (создания) многоквартирного дома. </w:t>
      </w:r>
      <w:hyperlink w:anchor="Par188" w:tooltip="7.1.1" w:history="1">
        <w:r>
          <w:rPr>
            <w:color w:val="0000FF"/>
          </w:rPr>
          <w:t>Графа 7.1.1</w:t>
        </w:r>
      </w:hyperlink>
      <w:r>
        <w:t xml:space="preserve"> и графы </w:t>
      </w:r>
      <w:hyperlink w:anchor="Par214" w:tooltip="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&quot;Об участии в долевом строительстве многоквартирных домов и иных объектов н" w:history="1">
        <w:r>
          <w:rPr>
            <w:color w:val="0000FF"/>
          </w:rPr>
          <w:t>подраздела 7.2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16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A87040" w:rsidRDefault="00A87040">
      <w:pPr>
        <w:pStyle w:val="ConsPlusNormal"/>
        <w:ind w:firstLine="540"/>
        <w:jc w:val="both"/>
      </w:pPr>
      <w:bookmarkStart w:id="94" w:name="Par698"/>
      <w:bookmarkEnd w:id="94"/>
      <w:r>
        <w:t>&lt;16&gt; Возможные значения: соответствует; не соответствует.</w:t>
      </w:r>
    </w:p>
    <w:p w:rsidR="00A87040" w:rsidRDefault="00A87040">
      <w:pPr>
        <w:pStyle w:val="ConsPlusNormal"/>
        <w:ind w:firstLine="540"/>
        <w:jc w:val="both"/>
      </w:pPr>
      <w:bookmarkStart w:id="95" w:name="Par699"/>
      <w:bookmarkEnd w:id="95"/>
      <w:r>
        <w:t>&lt;17&gt; Возможные значения: проводятся; не проводятся.</w:t>
      </w:r>
    </w:p>
    <w:p w:rsidR="00A87040" w:rsidRDefault="00A87040">
      <w:pPr>
        <w:pStyle w:val="ConsPlusNormal"/>
        <w:ind w:firstLine="540"/>
        <w:jc w:val="both"/>
      </w:pPr>
      <w:bookmarkStart w:id="96" w:name="Par700"/>
      <w:bookmarkEnd w:id="96"/>
      <w:r>
        <w:t>&lt;18&gt; Возможные значения: отсутствует; имеется.</w:t>
      </w:r>
    </w:p>
    <w:p w:rsidR="00A87040" w:rsidRDefault="00A87040">
      <w:pPr>
        <w:pStyle w:val="ConsPlusNormal"/>
        <w:ind w:firstLine="540"/>
        <w:jc w:val="both"/>
      </w:pPr>
      <w:bookmarkStart w:id="97" w:name="Par701"/>
      <w:bookmarkEnd w:id="97"/>
      <w:r>
        <w:t xml:space="preserve">&lt;19&gt; Возможные значения: подано; не подано. </w:t>
      </w:r>
      <w:hyperlink w:anchor="Par206" w:tooltip="7.1.9" w:history="1">
        <w:r>
          <w:rPr>
            <w:color w:val="0000FF"/>
          </w:rPr>
          <w:t>Графа 7.1.9</w:t>
        </w:r>
      </w:hyperlink>
      <w:r>
        <w:t xml:space="preserve"> </w:t>
      </w:r>
      <w:hyperlink w:anchor="Par232" w:tooltip="7.2.9" w:history="1">
        <w:r>
          <w:rPr>
            <w:color w:val="0000FF"/>
          </w:rPr>
          <w:t>(графа 7.2.9)</w:t>
        </w:r>
      </w:hyperlink>
      <w:r>
        <w:t xml:space="preserve"> заполняется, если в </w:t>
      </w:r>
      <w:hyperlink w:anchor="Par203" w:tooltip="7.1.8" w:history="1">
        <w:r>
          <w:rPr>
            <w:color w:val="0000FF"/>
          </w:rPr>
          <w:t>графе 7.1.8</w:t>
        </w:r>
      </w:hyperlink>
      <w:r>
        <w:t xml:space="preserve"> </w:t>
      </w:r>
      <w:hyperlink w:anchor="Par230" w:tooltip="7.2.8" w:history="1">
        <w:r>
          <w:rPr>
            <w:color w:val="0000FF"/>
          </w:rPr>
          <w:t>(графа 7.2.8)</w:t>
        </w:r>
      </w:hyperlink>
      <w:r>
        <w:t xml:space="preserve"> выбрано значение: "имеется".</w:t>
      </w:r>
    </w:p>
    <w:p w:rsidR="00A87040" w:rsidRDefault="00A87040">
      <w:pPr>
        <w:pStyle w:val="ConsPlusNormal"/>
        <w:ind w:firstLine="540"/>
        <w:jc w:val="both"/>
      </w:pPr>
      <w:bookmarkStart w:id="98" w:name="Par702"/>
      <w:bookmarkEnd w:id="98"/>
      <w:r>
        <w:t xml:space="preserve">&lt;20&gt; Возможные значения: принято; не принято. </w:t>
      </w:r>
      <w:hyperlink w:anchor="Par208" w:tooltip="7.1.10" w:history="1">
        <w:r>
          <w:rPr>
            <w:color w:val="0000FF"/>
          </w:rPr>
          <w:t>Графа 7.1.10</w:t>
        </w:r>
      </w:hyperlink>
      <w:r>
        <w:t xml:space="preserve"> </w:t>
      </w:r>
      <w:hyperlink w:anchor="Par234" w:tooltip="7.2.10" w:history="1">
        <w:r>
          <w:rPr>
            <w:color w:val="0000FF"/>
          </w:rPr>
          <w:t>(графа 7.2.10)</w:t>
        </w:r>
      </w:hyperlink>
      <w:r>
        <w:t xml:space="preserve"> заполняется, если в </w:t>
      </w:r>
      <w:hyperlink w:anchor="Par206" w:tooltip="7.1.9" w:history="1">
        <w:r>
          <w:rPr>
            <w:color w:val="0000FF"/>
          </w:rPr>
          <w:t>графе 7.1.9</w:t>
        </w:r>
      </w:hyperlink>
      <w:r>
        <w:t xml:space="preserve"> </w:t>
      </w:r>
      <w:hyperlink w:anchor="Par232" w:tooltip="7.2.9" w:history="1">
        <w:r>
          <w:rPr>
            <w:color w:val="0000FF"/>
          </w:rPr>
          <w:t>(графе 7.2.9)</w:t>
        </w:r>
      </w:hyperlink>
      <w:r>
        <w:t xml:space="preserve"> выбрано значение: "подано".</w:t>
      </w:r>
    </w:p>
    <w:p w:rsidR="00A87040" w:rsidRDefault="00A87040">
      <w:pPr>
        <w:pStyle w:val="ConsPlusNormal"/>
        <w:ind w:firstLine="540"/>
        <w:jc w:val="both"/>
      </w:pPr>
      <w:bookmarkStart w:id="99" w:name="Par703"/>
      <w:bookmarkEnd w:id="99"/>
      <w:r>
        <w:t>&lt;21&gt; Возможные значения: применялись; не применялись.</w:t>
      </w:r>
    </w:p>
    <w:p w:rsidR="00A87040" w:rsidRDefault="00A87040">
      <w:pPr>
        <w:pStyle w:val="ConsPlusNormal"/>
        <w:ind w:firstLine="540"/>
        <w:jc w:val="both"/>
      </w:pPr>
      <w:bookmarkStart w:id="100" w:name="Par704"/>
      <w:bookmarkEnd w:id="100"/>
      <w:r>
        <w:t xml:space="preserve">&lt;22&gt; Графы </w:t>
      </w:r>
      <w:hyperlink w:anchor="Par214" w:tooltip="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&quot;Об участии в долевом строительстве многоквартирных домов и иных объектов н" w:history="1">
        <w:r>
          <w:rPr>
            <w:color w:val="0000FF"/>
          </w:rPr>
          <w:t>подраздела 7.2</w:t>
        </w:r>
      </w:hyperlink>
      <w:r>
        <w:t xml:space="preserve"> подлежат заполнению, если в </w:t>
      </w:r>
      <w:hyperlink w:anchor="Par188" w:tooltip="7.1.1" w:history="1">
        <w:r>
          <w:rPr>
            <w:color w:val="0000FF"/>
          </w:rPr>
          <w:t>графе 7.1.1</w:t>
        </w:r>
      </w:hyperlink>
      <w:r>
        <w:t xml:space="preserve"> выбрано значение "не соответствует". Графы </w:t>
      </w:r>
      <w:hyperlink w:anchor="Par214" w:tooltip="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&quot;Об участии в долевом строительстве многоквартирных домов и иных объектов н" w:history="1">
        <w:r>
          <w:rPr>
            <w:color w:val="0000FF"/>
          </w:rPr>
          <w:t>подраздела 7.2</w:t>
        </w:r>
      </w:hyperlink>
      <w:r>
        <w:t xml:space="preserve"> заполняются в отношении каждого поручителя, </w:t>
      </w:r>
      <w:proofErr w:type="spellStart"/>
      <w:r>
        <w:t>сопоручителя</w:t>
      </w:r>
      <w:proofErr w:type="spellEnd"/>
      <w:r>
        <w:t xml:space="preserve"> застройщика.</w:t>
      </w:r>
    </w:p>
    <w:p w:rsidR="00A87040" w:rsidRDefault="00A87040">
      <w:pPr>
        <w:pStyle w:val="ConsPlusNormal"/>
        <w:ind w:firstLine="540"/>
        <w:jc w:val="both"/>
      </w:pPr>
      <w:bookmarkStart w:id="101" w:name="Par705"/>
      <w:bookmarkEnd w:id="101"/>
      <w:r>
        <w:t xml:space="preserve">&lt;23&gt; В </w:t>
      </w:r>
      <w:hyperlink w:anchor="Par240" w:tooltip="Раздел 8. Иная не противоречащая законодательству Российской Федерации информация о застройщике" w:history="1">
        <w:r>
          <w:rPr>
            <w:color w:val="0000FF"/>
          </w:rPr>
          <w:t>разделе 8</w:t>
        </w:r>
      </w:hyperlink>
      <w:r>
        <w:t xml:space="preserve">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A87040" w:rsidRDefault="00A87040">
      <w:pPr>
        <w:pStyle w:val="ConsPlusNormal"/>
        <w:ind w:firstLine="540"/>
        <w:jc w:val="both"/>
      </w:pPr>
      <w:bookmarkStart w:id="102" w:name="Par706"/>
      <w:bookmarkEnd w:id="102"/>
      <w:r>
        <w:t xml:space="preserve">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территории. Если проектная декларация заполняется в отношении нескольких многоквартирных домов и (или) иных объектов недвижимости, то первым заполняется </w:t>
      </w:r>
      <w:hyperlink w:anchor="Par245" w:tooltip="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" w:history="1">
        <w:r>
          <w:rPr>
            <w:color w:val="0000FF"/>
          </w:rPr>
          <w:t>раздел 9</w:t>
        </w:r>
      </w:hyperlink>
      <w:r>
        <w:t xml:space="preserve"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 </w:t>
      </w:r>
      <w:hyperlink w:anchor="Par251" w:tooltip="9.2. О видах строящихся в рамках проекта строительства объектов капитального строительства, их местоположении и основных характеристиках &lt;26&gt;" w:history="1">
        <w:r>
          <w:rPr>
            <w:color w:val="0000FF"/>
          </w:rPr>
          <w:t>подразделе 9.2</w:t>
        </w:r>
      </w:hyperlink>
      <w:r>
        <w:t>.</w:t>
      </w:r>
    </w:p>
    <w:p w:rsidR="00A87040" w:rsidRDefault="00A87040">
      <w:pPr>
        <w:pStyle w:val="ConsPlusNormal"/>
        <w:ind w:firstLine="540"/>
        <w:jc w:val="both"/>
      </w:pPr>
      <w:bookmarkStart w:id="103" w:name="Par707"/>
      <w:bookmarkEnd w:id="103"/>
      <w:r>
        <w:t xml:space="preserve">&lt;25&gt; </w:t>
      </w:r>
      <w:hyperlink w:anchor="Par249" w:tooltip="9.1.2" w:history="1">
        <w:r>
          <w:rPr>
            <w:color w:val="0000FF"/>
          </w:rPr>
          <w:t>Графа 9.1.2</w:t>
        </w:r>
      </w:hyperlink>
      <w:r>
        <w:t xml:space="preserve"> заполняется, если в </w:t>
      </w:r>
      <w:hyperlink w:anchor="Par247" w:tooltip="9.1.1" w:history="1">
        <w:r>
          <w:rPr>
            <w:color w:val="0000FF"/>
          </w:rPr>
          <w:t>графе 9.1.1</w:t>
        </w:r>
      </w:hyperlink>
      <w:r>
        <w:t xml:space="preserve"> указано значение больше единицы.</w:t>
      </w:r>
    </w:p>
    <w:p w:rsidR="00A87040" w:rsidRDefault="00A87040">
      <w:pPr>
        <w:pStyle w:val="ConsPlusNormal"/>
        <w:ind w:firstLine="540"/>
        <w:jc w:val="both"/>
      </w:pPr>
      <w:bookmarkStart w:id="104" w:name="Par708"/>
      <w:bookmarkEnd w:id="104"/>
      <w:r>
        <w:t xml:space="preserve">&lt;26&gt; Графы </w:t>
      </w:r>
      <w:hyperlink w:anchor="Par251" w:tooltip="9.2. О видах строящихся в рамках проекта строительства объектов капитального строительства, их местоположении и основных характеристиках &lt;26&gt;" w:history="1">
        <w:r>
          <w:rPr>
            <w:color w:val="0000FF"/>
          </w:rPr>
          <w:t>подраздела 9.2</w:t>
        </w:r>
      </w:hyperlink>
      <w:r>
        <w:t xml:space="preserve"> заполняются в отношении каждого объекта недвижимости по количеству, указанному в </w:t>
      </w:r>
      <w:hyperlink w:anchor="Par247" w:tooltip="9.1.1" w:history="1">
        <w:r>
          <w:rPr>
            <w:color w:val="0000FF"/>
          </w:rPr>
          <w:t>графе 9.1.1</w:t>
        </w:r>
      </w:hyperlink>
      <w:r>
        <w:t xml:space="preserve">. Если многоквартирный дом состоит из блок-секций, имеющих различный срок ввода их в эксплуатацию, то графы </w:t>
      </w:r>
      <w:hyperlink w:anchor="Par251" w:tooltip="9.2. О видах строящихся в рамках проекта строительства объектов капитального строительства, их местоположении и основных характеристиках &lt;26&gt;" w:history="1">
        <w:r>
          <w:rPr>
            <w:color w:val="0000FF"/>
          </w:rPr>
          <w:t>подраздела 9.2</w:t>
        </w:r>
      </w:hyperlink>
      <w:r>
        <w:t xml:space="preserve"> заполняются отдельно для каждой такой блок-секции (группы блок-секций).</w:t>
      </w:r>
    </w:p>
    <w:p w:rsidR="00A87040" w:rsidRDefault="00A87040">
      <w:pPr>
        <w:pStyle w:val="ConsPlusNormal"/>
        <w:ind w:firstLine="540"/>
        <w:jc w:val="both"/>
      </w:pPr>
      <w:bookmarkStart w:id="105" w:name="Par709"/>
      <w:bookmarkEnd w:id="105"/>
      <w:r>
        <w:t>&lt;27&gt;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A87040" w:rsidRDefault="00A87040">
      <w:pPr>
        <w:pStyle w:val="ConsPlusNormal"/>
        <w:ind w:firstLine="540"/>
        <w:jc w:val="both"/>
      </w:pPr>
      <w:bookmarkStart w:id="106" w:name="Par710"/>
      <w:bookmarkEnd w:id="106"/>
      <w:r>
        <w:t>&lt;28&gt; Возможные значения: жилое; нежилое.</w:t>
      </w:r>
    </w:p>
    <w:p w:rsidR="00A87040" w:rsidRDefault="00A87040">
      <w:pPr>
        <w:pStyle w:val="ConsPlusNormal"/>
        <w:ind w:firstLine="540"/>
        <w:jc w:val="both"/>
      </w:pPr>
      <w:bookmarkStart w:id="107" w:name="Par711"/>
      <w:bookmarkEnd w:id="107"/>
      <w:r>
        <w:t>&lt;29&gt; Указывается количество всех этажей, включая подземный, подвальный, цокольный, надземный, технический, мансардный.</w:t>
      </w:r>
    </w:p>
    <w:p w:rsidR="00A87040" w:rsidRDefault="00A87040">
      <w:pPr>
        <w:pStyle w:val="ConsPlusNormal"/>
        <w:ind w:firstLine="540"/>
        <w:jc w:val="both"/>
      </w:pPr>
      <w:bookmarkStart w:id="108" w:name="Par712"/>
      <w:bookmarkEnd w:id="108"/>
      <w:r>
        <w:t xml:space="preserve">&lt;30&gt; В </w:t>
      </w:r>
      <w:hyperlink w:anchor="Par290" w:tooltip="9.2.20" w:history="1">
        <w:r>
          <w:rPr>
            <w:color w:val="0000FF"/>
          </w:rPr>
          <w:t>графе 9.2.20</w:t>
        </w:r>
      </w:hyperlink>
      <w:r>
        <w:t xml:space="preserve"> площадь указывается в соответствии с разрешением на строительство, если такое разрешение выдано по </w:t>
      </w:r>
      <w:hyperlink r:id="rId17" w:tooltip="Приказ Минстроя России от 19.02.2015 N 117/пр &quot;Об утверждении формы разрешения на строительство и формы разрешения на ввод объекта в эксплуатацию&quot; (Зарегистрировано в Минюсте России 09.04.2015 N 36782){КонсультантПлюс}" w:history="1">
        <w:r>
          <w:rPr>
            <w:color w:val="0000FF"/>
          </w:rPr>
          <w:t>форме</w:t>
        </w:r>
      </w:hyperlink>
      <w:r>
        <w:t>, утвержденной приказом Минстроя России от 19 февраля 2015 г. N 117/</w:t>
      </w:r>
      <w:proofErr w:type="spellStart"/>
      <w:r>
        <w:t>пр</w:t>
      </w:r>
      <w:proofErr w:type="spellEnd"/>
      <w:r>
        <w:t xml:space="preserve">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A87040" w:rsidRDefault="00A87040">
      <w:pPr>
        <w:pStyle w:val="ConsPlusNormal"/>
        <w:ind w:firstLine="540"/>
        <w:jc w:val="both"/>
      </w:pPr>
      <w:bookmarkStart w:id="109" w:name="Par713"/>
      <w:bookmarkEnd w:id="109"/>
      <w:r>
        <w:t>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A87040" w:rsidRDefault="00A87040">
      <w:pPr>
        <w:pStyle w:val="ConsPlusNormal"/>
        <w:ind w:firstLine="540"/>
        <w:jc w:val="both"/>
      </w:pPr>
      <w:bookmarkStart w:id="110" w:name="Par714"/>
      <w:bookmarkEnd w:id="110"/>
      <w:r>
        <w:t>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A87040" w:rsidRDefault="00A87040">
      <w:pPr>
        <w:pStyle w:val="ConsPlusNormal"/>
        <w:ind w:firstLine="540"/>
        <w:jc w:val="both"/>
      </w:pPr>
      <w:bookmarkStart w:id="111" w:name="Par715"/>
      <w:bookmarkEnd w:id="111"/>
      <w:r>
        <w:t xml:space="preserve">&lt;33&gt; В </w:t>
      </w:r>
      <w:hyperlink w:anchor="Par296" w:tooltip="9.2.23" w:history="1">
        <w:r>
          <w:rPr>
            <w:color w:val="0000FF"/>
          </w:rPr>
          <w:t>графе 9.2.23</w:t>
        </w:r>
      </w:hyperlink>
      <w:r>
        <w:t xml:space="preserve"> класс </w:t>
      </w:r>
      <w:proofErr w:type="spellStart"/>
      <w:r>
        <w:t>энергоэффективности</w:t>
      </w:r>
      <w:proofErr w:type="spellEnd"/>
      <w:r>
        <w:t xml:space="preserve"> указывается в соответствии с </w:t>
      </w:r>
      <w:hyperlink r:id="rId18" w:tooltip="Приказ Минстроя России от 06.06.2016 N 399/пр &quot;Об утверждении Правил определения класса энергетической эффективности многоквартирных домов&quot; (Зарегистрировано в Минюсте России 08.08.2016 N 43169){КонсультантПлюс}" w:history="1">
        <w:r>
          <w:rPr>
            <w:color w:val="0000FF"/>
          </w:rPr>
          <w:t>Приказом</w:t>
        </w:r>
      </w:hyperlink>
      <w:r>
        <w:t xml:space="preserve"> Минстроя России от 6 июня 2016 г. N 399/</w:t>
      </w:r>
      <w:proofErr w:type="spellStart"/>
      <w:r>
        <w:t>пр</w:t>
      </w:r>
      <w:proofErr w:type="spellEnd"/>
      <w:r>
        <w:t xml:space="preserve">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 43169).</w:t>
      </w:r>
    </w:p>
    <w:p w:rsidR="00A87040" w:rsidRDefault="00A87040">
      <w:pPr>
        <w:pStyle w:val="ConsPlusNormal"/>
        <w:ind w:firstLine="540"/>
        <w:jc w:val="both"/>
      </w:pPr>
      <w:bookmarkStart w:id="112" w:name="Par716"/>
      <w:bookmarkEnd w:id="112"/>
      <w:r>
        <w:t xml:space="preserve">&lt;34&gt; В </w:t>
      </w:r>
      <w:hyperlink w:anchor="Par298" w:tooltip="9.2.24" w:history="1">
        <w:r>
          <w:rPr>
            <w:color w:val="0000FF"/>
          </w:rPr>
          <w:t>графе 9.2.24</w:t>
        </w:r>
      </w:hyperlink>
      <w:r>
        <w:t xml:space="preserve"> сейсмостойкость указывается в соответствии с </w:t>
      </w:r>
      <w:hyperlink r:id="rId19" w:tooltip="Постановление Правительства РФ от 26.12.2014 N 1521 (ред. от 07.12.2016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</w:t>
      </w:r>
      <w:hyperlink r:id="rId20" w:tooltip="&quot;СП 14.13330.2014. Свод правил. Строительство в сейсмических районах. СНиП II-7-81*&quot; (утв. Приказом Минстроя России от 18.02.2014 N 60/пр) (ред. от 23.11.2015){КонсультантПлюс}" w:history="1">
        <w:r>
          <w:rPr>
            <w:color w:val="0000FF"/>
          </w:rPr>
          <w:t>СП 14.13330.2011</w:t>
        </w:r>
      </w:hyperlink>
      <w:r>
        <w:t>. Свод правил "Строительство в сейсмических районах. СНиП II-7-81*", утвержденных Приказом Минстроя России от 18 февраля 2014 г. N 60/</w:t>
      </w:r>
      <w:proofErr w:type="spellStart"/>
      <w:r>
        <w:t>пр</w:t>
      </w:r>
      <w:proofErr w:type="spellEnd"/>
      <w:r>
        <w:t xml:space="preserve"> "Об утверждении свода правил пересмотр СП 14.13330.2011 "СНиП II-7-81*. Строительство в сейсмических районах".</w:t>
      </w:r>
    </w:p>
    <w:p w:rsidR="00A87040" w:rsidRDefault="00A87040">
      <w:pPr>
        <w:pStyle w:val="ConsPlusNormal"/>
        <w:ind w:firstLine="540"/>
        <w:jc w:val="both"/>
      </w:pPr>
      <w:bookmarkStart w:id="113" w:name="Par717"/>
      <w:bookmarkEnd w:id="113"/>
      <w:r>
        <w:t xml:space="preserve">&lt;35&gt; Графы </w:t>
      </w:r>
      <w:hyperlink w:anchor="Par301" w:tooltip="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" w:history="1">
        <w:r>
          <w:rPr>
            <w:color w:val="0000FF"/>
          </w:rPr>
          <w:t>подраздела 10.1</w:t>
        </w:r>
      </w:hyperlink>
      <w:r>
        <w:t xml:space="preserve"> 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p w:rsidR="00A87040" w:rsidRDefault="00A87040">
      <w:pPr>
        <w:pStyle w:val="ConsPlusNormal"/>
        <w:ind w:firstLine="540"/>
        <w:jc w:val="both"/>
      </w:pPr>
      <w:bookmarkStart w:id="114" w:name="Par718"/>
      <w:bookmarkEnd w:id="114"/>
      <w:r>
        <w:t>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 законодательством Российской Федерации о градостроительной деятельности, не предусмотренный возможными значениями.</w:t>
      </w:r>
    </w:p>
    <w:p w:rsidR="00A87040" w:rsidRDefault="00A87040">
      <w:pPr>
        <w:pStyle w:val="ConsPlusNormal"/>
        <w:ind w:firstLine="540"/>
        <w:jc w:val="both"/>
      </w:pPr>
      <w:bookmarkStart w:id="115" w:name="Par719"/>
      <w:bookmarkEnd w:id="115"/>
      <w:r>
        <w:t xml:space="preserve">&lt;37&gt; Графы </w:t>
      </w:r>
      <w:hyperlink w:anchor="Par310" w:tooltip="10.2. О лицах, выполнивших инженерные изыскания &lt;37&gt;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</w:t>
      </w:r>
      <w:hyperlink w:anchor="Par310" w:tooltip="10.2. О лицах, выполнивших инженерные изыскания &lt;37&gt;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лиц, выполнивших инженерные изыскания, указанных в заключении.</w:t>
      </w:r>
    </w:p>
    <w:p w:rsidR="00A87040" w:rsidRDefault="00A87040">
      <w:pPr>
        <w:pStyle w:val="ConsPlusNormal"/>
        <w:ind w:firstLine="540"/>
        <w:jc w:val="both"/>
      </w:pPr>
      <w:bookmarkStart w:id="116" w:name="Par720"/>
      <w:bookmarkEnd w:id="116"/>
      <w:r>
        <w:t xml:space="preserve">&lt;38&gt; Графы </w:t>
      </w:r>
      <w:hyperlink w:anchor="Par323" w:tooltip="10.3. О лицах, выполнивших архитектурно-строительное проектирование &lt;38&gt;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</w:t>
      </w:r>
      <w:hyperlink w:anchor="Par323" w:tooltip="10.3. О лицах, выполнивших архитектурно-строительное проектирование &lt;38&gt;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лиц, выполнивших архитектурно-строительное проектирование, указанных в заключении.</w:t>
      </w:r>
    </w:p>
    <w:p w:rsidR="00A87040" w:rsidRDefault="00A87040">
      <w:pPr>
        <w:pStyle w:val="ConsPlusNormal"/>
        <w:ind w:firstLine="540"/>
        <w:jc w:val="both"/>
      </w:pPr>
      <w:bookmarkStart w:id="117" w:name="Par721"/>
      <w:bookmarkEnd w:id="117"/>
      <w:r>
        <w:t xml:space="preserve">&lt;39&gt; Графы </w:t>
      </w:r>
      <w:hyperlink w:anchor="Par336" w:tooltip="10.4. О результатах экспертизы проектной документации и результатов инженерных изысканий &lt;39&gt;" w:history="1">
        <w:r>
          <w:rPr>
            <w:color w:val="0000FF"/>
          </w:rPr>
          <w:t>подраздела 10.4</w:t>
        </w:r>
      </w:hyperlink>
      <w:r>
        <w:t xml:space="preserve">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</w:t>
      </w:r>
      <w:hyperlink w:anchor="Par336" w:tooltip="10.4. О результатах экспертизы проектной документации и результатов инженерных изысканий &lt;39&gt;" w:history="1">
        <w:r>
          <w:rPr>
            <w:color w:val="0000FF"/>
          </w:rPr>
          <w:t>подраздела 10.4</w:t>
        </w:r>
      </w:hyperlink>
      <w:r>
        <w:t xml:space="preserve"> заполняются в отношении каждого вида такого заключения.</w:t>
      </w:r>
    </w:p>
    <w:p w:rsidR="00A87040" w:rsidRDefault="00A87040">
      <w:pPr>
        <w:pStyle w:val="ConsPlusNormal"/>
        <w:ind w:firstLine="540"/>
        <w:jc w:val="both"/>
      </w:pPr>
      <w:bookmarkStart w:id="118" w:name="Par722"/>
      <w:bookmarkEnd w:id="118"/>
      <w:r>
        <w:t>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A87040" w:rsidRDefault="00A87040">
      <w:pPr>
        <w:pStyle w:val="ConsPlusNormal"/>
        <w:ind w:firstLine="540"/>
        <w:jc w:val="both"/>
      </w:pPr>
      <w:bookmarkStart w:id="119" w:name="Par723"/>
      <w:bookmarkEnd w:id="119"/>
      <w:r>
        <w:t xml:space="preserve">&lt;41&gt; Графы </w:t>
      </w:r>
      <w:hyperlink w:anchor="Par349" w:tooltip="10.5. О результатах государственной экологической экспертизы &lt;41&gt;" w:history="1">
        <w:r>
          <w:rPr>
            <w:color w:val="0000FF"/>
          </w:rPr>
          <w:t>подраздела 10.5</w:t>
        </w:r>
      </w:hyperlink>
      <w:r>
        <w:t xml:space="preserve"> заполняются, если требование о проведении экологической экспертизы установлено федеральным законом.</w:t>
      </w:r>
    </w:p>
    <w:p w:rsidR="00A87040" w:rsidRDefault="00A87040">
      <w:pPr>
        <w:pStyle w:val="ConsPlusNormal"/>
        <w:ind w:firstLine="540"/>
        <w:jc w:val="both"/>
      </w:pPr>
      <w:bookmarkStart w:id="120" w:name="Par724"/>
      <w:bookmarkEnd w:id="120"/>
      <w:r>
        <w:t xml:space="preserve">&lt;42&gt; Графа </w:t>
      </w:r>
      <w:hyperlink w:anchor="Par360" w:tooltip="10.6. Об индивидуализирующем объект, группу объектов капитального строительства коммерческом обозначении &lt;42&gt;" w:history="1">
        <w:r>
          <w:rPr>
            <w:color w:val="0000FF"/>
          </w:rPr>
          <w:t>подраздела 10.6</w:t>
        </w:r>
      </w:hyperlink>
      <w:r>
        <w:t xml:space="preserve">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A87040" w:rsidRDefault="00A87040">
      <w:pPr>
        <w:pStyle w:val="ConsPlusNormal"/>
        <w:ind w:firstLine="540"/>
        <w:jc w:val="both"/>
      </w:pPr>
      <w:bookmarkStart w:id="121" w:name="Par725"/>
      <w:bookmarkEnd w:id="121"/>
      <w:r>
        <w:t xml:space="preserve">&lt;43&gt; </w:t>
      </w:r>
      <w:hyperlink w:anchor="Par369" w:tooltip="11.1.3" w:history="1">
        <w:r>
          <w:rPr>
            <w:color w:val="0000FF"/>
          </w:rPr>
          <w:t>Графа 11.1.3</w:t>
        </w:r>
      </w:hyperlink>
      <w:r>
        <w:t xml:space="preserve"> заполняется в случае продления срока действия разрешения на строительство.</w:t>
      </w:r>
    </w:p>
    <w:p w:rsidR="00A87040" w:rsidRDefault="00A87040">
      <w:pPr>
        <w:pStyle w:val="ConsPlusNormal"/>
        <w:ind w:firstLine="540"/>
        <w:jc w:val="both"/>
      </w:pPr>
      <w:bookmarkStart w:id="122" w:name="Par726"/>
      <w:bookmarkEnd w:id="122"/>
      <w:r>
        <w:t xml:space="preserve">&lt;44&gt; </w:t>
      </w:r>
      <w:hyperlink w:anchor="Par379" w:tooltip="12.1.2" w:history="1">
        <w:r>
          <w:rPr>
            <w:color w:val="0000FF"/>
          </w:rPr>
          <w:t>Графы 12.1.2</w:t>
        </w:r>
      </w:hyperlink>
      <w:r>
        <w:t xml:space="preserve"> - </w:t>
      </w:r>
      <w:hyperlink w:anchor="Par389" w:tooltip="12.1.7" w:history="1">
        <w:r>
          <w:rPr>
            <w:color w:val="0000FF"/>
          </w:rPr>
          <w:t>12.1.7</w:t>
        </w:r>
      </w:hyperlink>
      <w:r>
        <w:t xml:space="preserve"> заполняются в случае приобретения застройщиком права на земельный участок на основании договора. </w:t>
      </w:r>
      <w:hyperlink w:anchor="Par391" w:tooltip="12.1.8" w:history="1">
        <w:r>
          <w:rPr>
            <w:color w:val="0000FF"/>
          </w:rPr>
          <w:t>Графа 12.1.8</w:t>
        </w:r>
      </w:hyperlink>
      <w:r>
        <w:t xml:space="preserve"> - </w:t>
      </w:r>
      <w:hyperlink w:anchor="Par397" w:tooltip="12.1.11" w:history="1">
        <w:r>
          <w:rPr>
            <w:color w:val="0000FF"/>
          </w:rPr>
          <w:t>12.1.11</w:t>
        </w:r>
      </w:hyperlink>
      <w:r>
        <w:t xml:space="preserve"> заполняется в случае предоставления земельного участка в собственность без договора.</w:t>
      </w:r>
    </w:p>
    <w:p w:rsidR="00A87040" w:rsidRDefault="00A87040">
      <w:pPr>
        <w:pStyle w:val="ConsPlusNormal"/>
        <w:ind w:firstLine="540"/>
        <w:jc w:val="both"/>
      </w:pPr>
      <w:bookmarkStart w:id="123" w:name="Par727"/>
      <w:bookmarkEnd w:id="123"/>
      <w:r>
        <w:t>&lt;45&gt; Возможные значения: право собственности; право аренды; право субаренды; право безвозмездного пользования.</w:t>
      </w:r>
    </w:p>
    <w:p w:rsidR="00A87040" w:rsidRDefault="00A87040">
      <w:pPr>
        <w:pStyle w:val="ConsPlusNormal"/>
        <w:ind w:firstLine="540"/>
        <w:jc w:val="both"/>
      </w:pPr>
      <w:bookmarkStart w:id="124" w:name="Par728"/>
      <w:bookmarkEnd w:id="124"/>
      <w:r>
        <w:t xml:space="preserve">&lt;46&gt; В </w:t>
      </w:r>
      <w:hyperlink w:anchor="Par379" w:tooltip="12.1.2" w:history="1">
        <w:r>
          <w:rPr>
            <w:color w:val="0000FF"/>
          </w:rPr>
          <w:t>графе 12.1.2</w:t>
        </w:r>
      </w:hyperlink>
      <w:r>
        <w:t xml:space="preserve"> указывается вид договора.</w:t>
      </w:r>
    </w:p>
    <w:p w:rsidR="00A87040" w:rsidRDefault="00A87040">
      <w:pPr>
        <w:pStyle w:val="ConsPlusNormal"/>
        <w:ind w:firstLine="540"/>
        <w:jc w:val="both"/>
      </w:pPr>
      <w:bookmarkStart w:id="125" w:name="Par729"/>
      <w:bookmarkEnd w:id="125"/>
      <w:r>
        <w:t xml:space="preserve">&lt;47&gt; </w:t>
      </w:r>
      <w:hyperlink w:anchor="Par385" w:tooltip="12.1.5" w:history="1">
        <w:r>
          <w:rPr>
            <w:color w:val="0000FF"/>
          </w:rPr>
          <w:t>Графы 12.1.5</w:t>
        </w:r>
      </w:hyperlink>
      <w:r>
        <w:t xml:space="preserve">, </w:t>
      </w:r>
      <w:hyperlink w:anchor="Par389" w:tooltip="12.1.7" w:history="1">
        <w:r>
          <w:rPr>
            <w:color w:val="0000FF"/>
          </w:rPr>
          <w:t>12.1.7</w:t>
        </w:r>
      </w:hyperlink>
      <w:r>
        <w:t xml:space="preserve"> заполняются в случае заключения договора, подлежащего государственной регистрации.</w:t>
      </w:r>
    </w:p>
    <w:p w:rsidR="00A87040" w:rsidRDefault="00A87040">
      <w:pPr>
        <w:pStyle w:val="ConsPlusNormal"/>
        <w:ind w:firstLine="540"/>
        <w:jc w:val="both"/>
      </w:pPr>
      <w:bookmarkStart w:id="126" w:name="Par730"/>
      <w:bookmarkEnd w:id="126"/>
      <w:r>
        <w:t xml:space="preserve">&lt;48&gt; </w:t>
      </w:r>
      <w:hyperlink w:anchor="Par387" w:tooltip="12.1.6" w:history="1">
        <w:r>
          <w:rPr>
            <w:color w:val="0000FF"/>
          </w:rPr>
          <w:t>Графа 12.1.6</w:t>
        </w:r>
      </w:hyperlink>
      <w:r>
        <w:t xml:space="preserve"> заполняется в случае заключения срочного договора.</w:t>
      </w:r>
    </w:p>
    <w:p w:rsidR="00A87040" w:rsidRDefault="00A87040">
      <w:pPr>
        <w:pStyle w:val="ConsPlusNormal"/>
        <w:ind w:firstLine="540"/>
        <w:jc w:val="both"/>
      </w:pPr>
      <w:bookmarkStart w:id="127" w:name="Par731"/>
      <w:bookmarkEnd w:id="127"/>
      <w:r>
        <w:t xml:space="preserve">&lt;49&gt; В </w:t>
      </w:r>
      <w:hyperlink w:anchor="Par389" w:tooltip="12.1.7" w:history="1">
        <w:r>
          <w:rPr>
            <w:color w:val="0000FF"/>
          </w:rPr>
          <w:t>графе 12.1.7</w:t>
        </w:r>
      </w:hyperlink>
      <w:r>
        <w:t xml:space="preserve"> 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A87040" w:rsidRDefault="00A87040">
      <w:pPr>
        <w:pStyle w:val="ConsPlusNormal"/>
        <w:ind w:firstLine="540"/>
        <w:jc w:val="both"/>
      </w:pPr>
      <w:bookmarkStart w:id="128" w:name="Par732"/>
      <w:bookmarkEnd w:id="128"/>
      <w:r>
        <w:t xml:space="preserve">&lt;50&gt; Если в </w:t>
      </w:r>
      <w:hyperlink w:anchor="Par400" w:tooltip="12.2.1" w:history="1">
        <w:r>
          <w:rPr>
            <w:color w:val="0000FF"/>
          </w:rPr>
          <w:t>графе 12.2.1</w:t>
        </w:r>
      </w:hyperlink>
      <w:r>
        <w:t xml:space="preserve"> указано значение "застройщик", то </w:t>
      </w:r>
      <w:hyperlink w:anchor="Par402" w:tooltip="12.2.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ar412" w:tooltip="12.2.7" w:history="1">
        <w:r>
          <w:rPr>
            <w:color w:val="0000FF"/>
          </w:rPr>
          <w:t>12.2.7</w:t>
        </w:r>
      </w:hyperlink>
      <w:r>
        <w:t xml:space="preserve"> не заполняются. </w:t>
      </w:r>
      <w:hyperlink w:anchor="Par402" w:tooltip="12.2.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ar404" w:tooltip="12.2.3" w:history="1">
        <w:r>
          <w:rPr>
            <w:color w:val="0000FF"/>
          </w:rPr>
          <w:t>12.2.3</w:t>
        </w:r>
      </w:hyperlink>
      <w:r>
        <w:t xml:space="preserve"> заполняются в случае, если в </w:t>
      </w:r>
      <w:hyperlink w:anchor="Par400" w:tooltip="12.2.1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застройщика". </w:t>
      </w:r>
      <w:hyperlink w:anchor="Par406" w:tooltip="12.2.4" w:history="1">
        <w:r>
          <w:rPr>
            <w:color w:val="0000FF"/>
          </w:rPr>
          <w:t>Графы 12.2.4</w:t>
        </w:r>
      </w:hyperlink>
      <w:r>
        <w:t xml:space="preserve"> - </w:t>
      </w:r>
      <w:hyperlink w:anchor="Par410" w:tooltip="12.2.6" w:history="1">
        <w:r>
          <w:rPr>
            <w:color w:val="0000FF"/>
          </w:rPr>
          <w:t>12.2.6</w:t>
        </w:r>
      </w:hyperlink>
      <w:r>
        <w:t xml:space="preserve"> заполняются в случае, если в </w:t>
      </w:r>
      <w:hyperlink w:anchor="Par400" w:tooltip="12.2.1" w:history="1">
        <w:r>
          <w:rPr>
            <w:color w:val="0000FF"/>
          </w:rPr>
          <w:t>графе 12.2.1</w:t>
        </w:r>
      </w:hyperlink>
      <w:r>
        <w:t xml:space="preserve"> указано значение "физическое лицо, являющееся индивидуальным предпринимателем" или "физическое лицо, не являющееся индивидуальным предпринимателем". </w:t>
      </w:r>
      <w:hyperlink w:anchor="Par412" w:tooltip="12.2.7" w:history="1">
        <w:r>
          <w:rPr>
            <w:color w:val="0000FF"/>
          </w:rPr>
          <w:t>Графа 12.2.7</w:t>
        </w:r>
      </w:hyperlink>
      <w:r>
        <w:t xml:space="preserve"> заполняется в случае, если в </w:t>
      </w:r>
      <w:hyperlink w:anchor="Par400" w:tooltip="12.2.1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 или "физическое лицо, являющееся индивидуальным предпринимателем". </w:t>
      </w:r>
      <w:hyperlink w:anchor="Par414" w:tooltip="12.2.8" w:history="1">
        <w:r>
          <w:rPr>
            <w:color w:val="0000FF"/>
          </w:rPr>
          <w:t>Графы 12.2.8</w:t>
        </w:r>
      </w:hyperlink>
      <w:r>
        <w:t xml:space="preserve">, </w:t>
      </w:r>
      <w:hyperlink w:anchor="Par416" w:tooltip="12.2.9" w:history="1">
        <w:r>
          <w:rPr>
            <w:color w:val="0000FF"/>
          </w:rPr>
          <w:t>12.2.9</w:t>
        </w:r>
      </w:hyperlink>
      <w:r>
        <w:t xml:space="preserve"> заполняются в случае, если в </w:t>
      </w:r>
      <w:hyperlink w:anchor="Par400" w:tooltip="12.2.1" w:history="1">
        <w:r>
          <w:rPr>
            <w:color w:val="0000FF"/>
          </w:rPr>
          <w:t>графе 12.2.1</w:t>
        </w:r>
      </w:hyperlink>
      <w:r>
        <w:t xml:space="preserve"> указано значение "публичный собственник". Если земельный участок принадлежит на праве общей собственности двум и более лицам, то соответствующие </w:t>
      </w:r>
      <w:hyperlink w:anchor="Par402" w:tooltip="12.2.2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ar412" w:tooltip="12.2.7" w:history="1">
        <w:r>
          <w:rPr>
            <w:color w:val="0000FF"/>
          </w:rPr>
          <w:t>12.2.7</w:t>
        </w:r>
      </w:hyperlink>
      <w:r>
        <w:t xml:space="preserve"> заполняются в отношении каждого сособственника.</w:t>
      </w:r>
    </w:p>
    <w:p w:rsidR="00A87040" w:rsidRDefault="00A87040">
      <w:pPr>
        <w:pStyle w:val="ConsPlusNormal"/>
        <w:ind w:firstLine="540"/>
        <w:jc w:val="both"/>
      </w:pPr>
      <w:bookmarkStart w:id="129" w:name="Par733"/>
      <w:bookmarkEnd w:id="129"/>
      <w:r>
        <w:t>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A87040" w:rsidRDefault="00A87040">
      <w:pPr>
        <w:pStyle w:val="ConsPlusNormal"/>
        <w:ind w:firstLine="540"/>
        <w:jc w:val="both"/>
      </w:pPr>
      <w:bookmarkStart w:id="130" w:name="Par734"/>
      <w:bookmarkEnd w:id="130"/>
      <w:r>
        <w:t>&lt;52&gt;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A87040" w:rsidRDefault="00A87040">
      <w:pPr>
        <w:pStyle w:val="ConsPlusNormal"/>
        <w:ind w:firstLine="540"/>
        <w:jc w:val="both"/>
      </w:pPr>
      <w:bookmarkStart w:id="131" w:name="Par735"/>
      <w:bookmarkEnd w:id="131"/>
      <w:r>
        <w:t xml:space="preserve">&lt;53&gt; Если строительство осуществляется на двух и более земельных участках, то графы </w:t>
      </w:r>
      <w:hyperlink w:anchor="Par418" w:tooltip="12.3. О кадастровом номере и площади земельного участка &lt;53&gt;" w:history="1">
        <w:r>
          <w:rPr>
            <w:color w:val="0000FF"/>
          </w:rPr>
          <w:t>подраздела 12.3</w:t>
        </w:r>
      </w:hyperlink>
      <w:r>
        <w:t xml:space="preserve"> заполняются в отношении каждого земельного участка.</w:t>
      </w:r>
    </w:p>
    <w:p w:rsidR="00A87040" w:rsidRDefault="00A87040">
      <w:pPr>
        <w:pStyle w:val="ConsPlusNormal"/>
        <w:ind w:firstLine="540"/>
        <w:jc w:val="both"/>
      </w:pPr>
      <w:bookmarkStart w:id="132" w:name="Par736"/>
      <w:bookmarkEnd w:id="132"/>
      <w:r>
        <w:t xml:space="preserve">&lt;54&gt; Графы </w:t>
      </w:r>
      <w:hyperlink w:anchor="Par442" w:tooltip="14.1. О планируемом подключении (технологическом присоединении) к сетям инженерно-технического обеспечения &lt;54&gt;" w:history="1">
        <w:r>
          <w:rPr>
            <w:color w:val="0000FF"/>
          </w:rPr>
          <w:t>подраздела 14.1</w:t>
        </w:r>
      </w:hyperlink>
      <w:r>
        <w:t xml:space="preserve"> заполняются в отношении каждого вида сетей инженерно-технического обеспечения.</w:t>
      </w:r>
    </w:p>
    <w:p w:rsidR="00A87040" w:rsidRDefault="00A87040">
      <w:pPr>
        <w:pStyle w:val="ConsPlusNormal"/>
        <w:ind w:firstLine="540"/>
        <w:jc w:val="both"/>
      </w:pPr>
      <w:bookmarkStart w:id="133" w:name="Par737"/>
      <w:bookmarkEnd w:id="133"/>
      <w:r>
        <w:t>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A87040" w:rsidRDefault="00A87040">
      <w:pPr>
        <w:pStyle w:val="ConsPlusNormal"/>
        <w:ind w:firstLine="540"/>
        <w:jc w:val="both"/>
      </w:pPr>
      <w:bookmarkStart w:id="134" w:name="Par738"/>
      <w:bookmarkEnd w:id="134"/>
      <w:r>
        <w:t xml:space="preserve">&lt;56&gt; Графы </w:t>
      </w:r>
      <w:hyperlink w:anchor="Par459" w:tooltip="14.2. О планируемом подключении к сетям связи &lt;56&gt;" w:history="1">
        <w:r>
          <w:rPr>
            <w:color w:val="0000FF"/>
          </w:rPr>
          <w:t>подраздела 14.2</w:t>
        </w:r>
      </w:hyperlink>
      <w:r>
        <w:t xml:space="preserve"> заполняются в отношении каждого вида сети связи.</w:t>
      </w:r>
    </w:p>
    <w:p w:rsidR="00A87040" w:rsidRDefault="00A87040">
      <w:pPr>
        <w:pStyle w:val="ConsPlusNormal"/>
        <w:ind w:firstLine="540"/>
        <w:jc w:val="both"/>
      </w:pPr>
      <w:bookmarkStart w:id="135" w:name="Par739"/>
      <w:bookmarkEnd w:id="135"/>
      <w:r>
        <w:t>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A87040" w:rsidRDefault="00A87040">
      <w:pPr>
        <w:pStyle w:val="ConsPlusNormal"/>
        <w:ind w:firstLine="540"/>
        <w:jc w:val="both"/>
      </w:pPr>
      <w:bookmarkStart w:id="136" w:name="Par740"/>
      <w:bookmarkEnd w:id="136"/>
      <w:r>
        <w:t xml:space="preserve">&lt;58&gt; Графы </w:t>
      </w:r>
      <w:hyperlink w:anchor="Par478" w:tooltip="15.2. Об основных характеристиках жилых помещений" w:history="1">
        <w:r>
          <w:rPr>
            <w:color w:val="0000FF"/>
          </w:rPr>
          <w:t>подраздела 15.2</w:t>
        </w:r>
      </w:hyperlink>
      <w:r>
        <w:t xml:space="preserve"> заполняются в отношении каждого жилого помещения, в отношении которого могут быть заключены договоры участия в долевом строительстве. Графы </w:t>
      </w:r>
      <w:hyperlink w:anchor="Par501" w:tooltip="15.3. Об основных характеристиках нежилых помещений" w:history="1">
        <w:r>
          <w:rPr>
            <w:color w:val="0000FF"/>
          </w:rPr>
          <w:t>подраздела 15.3</w:t>
        </w:r>
      </w:hyperlink>
      <w:r>
        <w:t xml:space="preserve">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A87040" w:rsidRDefault="00A87040">
      <w:pPr>
        <w:pStyle w:val="ConsPlusNormal"/>
        <w:ind w:firstLine="540"/>
        <w:jc w:val="both"/>
      </w:pPr>
      <w:bookmarkStart w:id="137" w:name="Par741"/>
      <w:bookmarkEnd w:id="137"/>
      <w:r>
        <w:t>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A87040" w:rsidRDefault="00A87040">
      <w:pPr>
        <w:pStyle w:val="ConsPlusNormal"/>
        <w:ind w:firstLine="540"/>
        <w:jc w:val="both"/>
      </w:pPr>
      <w:bookmarkStart w:id="138" w:name="Par742"/>
      <w:bookmarkEnd w:id="138"/>
      <w:r>
        <w:t xml:space="preserve">&lt;60&gt; Графы </w:t>
      </w:r>
      <w:hyperlink w:anchor="Par518" w:tooltip="16.1. Перечень помещений общего пользования с указанием их назначения и площади" w:history="1">
        <w:r>
          <w:rPr>
            <w:color w:val="0000FF"/>
          </w:rPr>
          <w:t>подраздела 16.1</w:t>
        </w:r>
      </w:hyperlink>
      <w:r>
        <w:t xml:space="preserve"> заполняются в отношении каждого помещения общего пользования. Графы </w:t>
      </w:r>
      <w:hyperlink w:anchor="Par529" w:tooltip="16.2. Перечень и характеристики технологического и инженерного оборудования, предназначенного для обслуживания более чем одного помещения в данном доме" w:history="1">
        <w:r>
          <w:rPr>
            <w:color w:val="0000FF"/>
          </w:rPr>
          <w:t>подраздела 16.2</w:t>
        </w:r>
      </w:hyperlink>
      <w:r>
        <w:t xml:space="preserve"> заполняются в отношении каждого вида технологического и инженерного оборудования. Графы </w:t>
      </w:r>
      <w:hyperlink w:anchor="Par540" w:tooltip="16.3. Иное имущество, входящее в состав общего имущества многоквартирного дома в соответствии с жилищным законодательством Российской Федерации" w:history="1">
        <w:r>
          <w:rPr>
            <w:color w:val="0000FF"/>
          </w:rPr>
          <w:t>подраздела 16.3</w:t>
        </w:r>
      </w:hyperlink>
      <w:r>
        <w:t xml:space="preserve"> заполняются в отношении каждого вида иного имущества, входящего в состав общего имущества многоквартирного дома в соответствии с жилищным законодательством Российской Федерации.</w:t>
      </w:r>
    </w:p>
    <w:p w:rsidR="00A87040" w:rsidRDefault="00A87040">
      <w:pPr>
        <w:pStyle w:val="ConsPlusNormal"/>
        <w:ind w:firstLine="540"/>
        <w:jc w:val="both"/>
      </w:pPr>
      <w:bookmarkStart w:id="139" w:name="Par743"/>
      <w:bookmarkEnd w:id="139"/>
      <w:r>
        <w:t xml:space="preserve">&lt;61&gt; Графы </w:t>
      </w:r>
      <w:hyperlink w:anchor="Par550" w:tooltip="17.1. О примерном графике реализации проекта строительства &lt;61&gt;" w:history="1">
        <w:r>
          <w:rPr>
            <w:color w:val="0000FF"/>
          </w:rPr>
          <w:t>подраздела 17.1</w:t>
        </w:r>
      </w:hyperlink>
      <w:r>
        <w:t xml:space="preserve">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A87040" w:rsidRDefault="00A87040">
      <w:pPr>
        <w:pStyle w:val="ConsPlusNormal"/>
        <w:ind w:firstLine="540"/>
        <w:jc w:val="both"/>
      </w:pPr>
      <w:bookmarkStart w:id="140" w:name="Par744"/>
      <w:bookmarkEnd w:id="140"/>
      <w:r>
        <w:t xml:space="preserve">&lt;62&gt; Графы </w:t>
      </w:r>
      <w:hyperlink w:anchor="Par560" w:tooltip="19.1. О способе обеспечения исполнения обязательств застройщика по договорам участия в долевом строительстве &lt;62&gt;" w:history="1">
        <w:r>
          <w:rPr>
            <w:color w:val="0000FF"/>
          </w:rPr>
          <w:t>подраздела 19.1</w:t>
        </w:r>
      </w:hyperlink>
      <w:r>
        <w:t xml:space="preserve"> не заполняются, если застройщик выбрал способ привлечения денежных средств граждан - </w:t>
      </w:r>
      <w:proofErr w:type="spellStart"/>
      <w:r>
        <w:t>эскроу</w:t>
      </w:r>
      <w:proofErr w:type="spellEnd"/>
      <w:r>
        <w:t>-счета.</w:t>
      </w:r>
    </w:p>
    <w:p w:rsidR="00A87040" w:rsidRDefault="00A87040">
      <w:pPr>
        <w:pStyle w:val="ConsPlusNormal"/>
        <w:ind w:firstLine="540"/>
        <w:jc w:val="both"/>
      </w:pPr>
      <w:bookmarkStart w:id="141" w:name="Par745"/>
      <w:bookmarkEnd w:id="141"/>
      <w:r>
        <w:t>&lt;63&gt; Возможные значения: страхование; поручительство.</w:t>
      </w:r>
    </w:p>
    <w:p w:rsidR="00A87040" w:rsidRDefault="00A87040">
      <w:pPr>
        <w:pStyle w:val="ConsPlusNormal"/>
        <w:ind w:firstLine="540"/>
        <w:jc w:val="both"/>
      </w:pPr>
      <w:bookmarkStart w:id="142" w:name="Par746"/>
      <w:bookmarkEnd w:id="142"/>
      <w:r>
        <w:t xml:space="preserve">&lt;64&gt; В </w:t>
      </w:r>
      <w:hyperlink w:anchor="Par563" w:tooltip="19.1.2" w:history="1">
        <w:r>
          <w:rPr>
            <w:color w:val="0000FF"/>
          </w:rPr>
          <w:t>графе 19.1.2</w:t>
        </w:r>
      </w:hyperlink>
      <w:r>
        <w:t xml:space="preserve"> указываются кадастровые номера каждого из земельных участков, указанных в </w:t>
      </w:r>
      <w:hyperlink w:anchor="Par418" w:tooltip="12.3. О кадастровом номере и площади земельного участка &lt;53&gt;" w:history="1">
        <w:r>
          <w:rPr>
            <w:color w:val="0000FF"/>
          </w:rPr>
          <w:t>графе 12.3</w:t>
        </w:r>
      </w:hyperlink>
      <w:r>
        <w:t>, находящихся в залоге у участников долевого строительства.</w:t>
      </w:r>
    </w:p>
    <w:p w:rsidR="00A87040" w:rsidRDefault="00A87040">
      <w:pPr>
        <w:pStyle w:val="ConsPlusNormal"/>
        <w:ind w:firstLine="540"/>
        <w:jc w:val="both"/>
      </w:pPr>
      <w:bookmarkStart w:id="143" w:name="Par747"/>
      <w:bookmarkEnd w:id="143"/>
      <w:r>
        <w:t xml:space="preserve">&lt;65&gt; Графы </w:t>
      </w:r>
      <w:hyperlink w:anchor="Par565" w:tooltip="19.2. О банке, в котором участниками долевого строительства должны быть открыты счета эскроу &lt;65&gt;" w:history="1">
        <w:r>
          <w:rPr>
            <w:color w:val="0000FF"/>
          </w:rPr>
          <w:t>подраздела 19.2</w:t>
        </w:r>
      </w:hyperlink>
      <w:r>
        <w:t xml:space="preserve"> заполняются, если застройщик выбрал способ привлечения денежных средств граждан - </w:t>
      </w:r>
      <w:proofErr w:type="spellStart"/>
      <w:r>
        <w:t>эскроу</w:t>
      </w:r>
      <w:proofErr w:type="spellEnd"/>
      <w:r>
        <w:t>-счета.</w:t>
      </w:r>
    </w:p>
    <w:p w:rsidR="00A87040" w:rsidRDefault="00A87040">
      <w:pPr>
        <w:pStyle w:val="ConsPlusNormal"/>
        <w:ind w:firstLine="540"/>
        <w:jc w:val="both"/>
      </w:pPr>
      <w:bookmarkStart w:id="144" w:name="Par748"/>
      <w:bookmarkEnd w:id="144"/>
      <w:r>
        <w:t xml:space="preserve">&lt;66&gt; В </w:t>
      </w:r>
      <w:hyperlink w:anchor="Par574" w:tooltip="20.1.1" w:history="1">
        <w:r>
          <w:rPr>
            <w:color w:val="0000FF"/>
          </w:rPr>
          <w:t>графе 20.1.1</w:t>
        </w:r>
      </w:hyperlink>
      <w:r>
        <w:t xml:space="preserve">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A87040" w:rsidRDefault="00A87040">
      <w:pPr>
        <w:pStyle w:val="ConsPlusNormal"/>
        <w:ind w:firstLine="540"/>
        <w:jc w:val="both"/>
      </w:pPr>
      <w:bookmarkStart w:id="145" w:name="Par749"/>
      <w:bookmarkEnd w:id="145"/>
      <w:r>
        <w:t xml:space="preserve">&lt;67&gt; В </w:t>
      </w:r>
      <w:hyperlink w:anchor="Par586" w:tooltip="20.1.7" w:history="1">
        <w:r>
          <w:rPr>
            <w:color w:val="0000FF"/>
          </w:rPr>
          <w:t>графе 20.1.7</w:t>
        </w:r>
      </w:hyperlink>
      <w:r>
        <w:t xml:space="preserve"> указываются кадастровые номера каждого из земельных участков, указанных в </w:t>
      </w:r>
      <w:hyperlink w:anchor="Par418" w:tooltip="12.3. О кадастровом номере и площади земельного участка &lt;53&gt;" w:history="1">
        <w:r>
          <w:rPr>
            <w:color w:val="0000FF"/>
          </w:rPr>
          <w:t>графе 12.3</w:t>
        </w:r>
      </w:hyperlink>
      <w: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A87040" w:rsidRDefault="00A87040">
      <w:pPr>
        <w:pStyle w:val="ConsPlusNormal"/>
        <w:ind w:firstLine="540"/>
        <w:jc w:val="both"/>
      </w:pPr>
      <w:bookmarkStart w:id="146" w:name="Par750"/>
      <w:bookmarkEnd w:id="146"/>
      <w:r>
        <w:t xml:space="preserve">&lt;68&gt; Графы </w:t>
      </w:r>
      <w:hyperlink w:anchor="Par588" w:tooltip="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" w:history="1">
        <w:r>
          <w:rPr>
            <w:color w:val="0000FF"/>
          </w:rPr>
          <w:t>раздела 21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1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A87040" w:rsidRDefault="00A87040">
      <w:pPr>
        <w:pStyle w:val="ConsPlusNormal"/>
        <w:ind w:firstLine="540"/>
        <w:jc w:val="both"/>
      </w:pPr>
      <w:bookmarkStart w:id="147" w:name="Par751"/>
      <w:bookmarkEnd w:id="147"/>
      <w:r>
        <w:t>&lt;69&gt; Возможные значения: да; нет.</w:t>
      </w:r>
    </w:p>
    <w:p w:rsidR="00A87040" w:rsidRDefault="00A87040">
      <w:pPr>
        <w:pStyle w:val="ConsPlusNormal"/>
        <w:ind w:firstLine="540"/>
        <w:jc w:val="both"/>
      </w:pPr>
      <w:bookmarkStart w:id="148" w:name="Par752"/>
      <w:bookmarkEnd w:id="148"/>
      <w:r>
        <w:t xml:space="preserve">&lt;70&gt; Заполняется в случае, если значение </w:t>
      </w:r>
      <w:hyperlink w:anchor="Par590" w:tooltip="21.1.1" w:history="1">
        <w:r>
          <w:rPr>
            <w:color w:val="0000FF"/>
          </w:rPr>
          <w:t>графы 21.1.1</w:t>
        </w:r>
      </w:hyperlink>
      <w:r>
        <w:t xml:space="preserve"> "да".</w:t>
      </w:r>
    </w:p>
    <w:p w:rsidR="00A87040" w:rsidRDefault="00A87040">
      <w:pPr>
        <w:pStyle w:val="ConsPlusNormal"/>
        <w:ind w:firstLine="540"/>
        <w:jc w:val="both"/>
      </w:pPr>
      <w:bookmarkStart w:id="149" w:name="Par753"/>
      <w:bookmarkEnd w:id="149"/>
      <w:r>
        <w:t xml:space="preserve">&lt;71&gt; Графы </w:t>
      </w:r>
      <w:hyperlink w:anchor="Par628" w:tooltip="Раздел 22. Об установленном частью 2.1 статьи 3 Федерального закона N 214-ФЗ от 30 декабря 2004 г.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" w:history="1">
        <w:r>
          <w:rPr>
            <w:color w:val="0000FF"/>
          </w:rPr>
          <w:t>раздела 22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2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A87040" w:rsidRDefault="00A87040">
      <w:pPr>
        <w:pStyle w:val="ConsPlusNormal"/>
        <w:ind w:firstLine="540"/>
        <w:jc w:val="both"/>
      </w:pPr>
      <w:bookmarkStart w:id="150" w:name="Par754"/>
      <w:bookmarkEnd w:id="150"/>
      <w:r>
        <w:t xml:space="preserve">&lt;72&gt; </w:t>
      </w:r>
      <w:hyperlink w:anchor="Par630" w:tooltip="22.1.1" w:history="1">
        <w:r>
          <w:rPr>
            <w:color w:val="0000FF"/>
          </w:rPr>
          <w:t>Графа 22.1.1</w:t>
        </w:r>
      </w:hyperlink>
      <w:r>
        <w:t xml:space="preserve"> заполняется, если в </w:t>
      </w:r>
      <w:hyperlink w:anchor="Par590" w:tooltip="21.1.1" w:history="1">
        <w:r>
          <w:rPr>
            <w:color w:val="0000FF"/>
          </w:rPr>
          <w:t>графе 21.1.1</w:t>
        </w:r>
      </w:hyperlink>
      <w:r>
        <w:t xml:space="preserve"> указано значение "нет". </w:t>
      </w:r>
      <w:hyperlink w:anchor="Par632" w:tooltip="22.1.2" w:history="1">
        <w:r>
          <w:rPr>
            <w:color w:val="0000FF"/>
          </w:rPr>
          <w:t>Графа 22.1.2</w:t>
        </w:r>
      </w:hyperlink>
      <w:r>
        <w:t xml:space="preserve"> заполняется, если в </w:t>
      </w:r>
      <w:hyperlink w:anchor="Par590" w:tooltip="21.1.1" w:history="1">
        <w:r>
          <w:rPr>
            <w:color w:val="0000FF"/>
          </w:rPr>
          <w:t>графе 21.1.1</w:t>
        </w:r>
      </w:hyperlink>
      <w:r>
        <w:t xml:space="preserve"> указано значение "да".</w:t>
      </w:r>
    </w:p>
    <w:p w:rsidR="00A87040" w:rsidRDefault="00A87040">
      <w:pPr>
        <w:pStyle w:val="ConsPlusNormal"/>
        <w:ind w:firstLine="540"/>
        <w:jc w:val="both"/>
      </w:pPr>
      <w:bookmarkStart w:id="151" w:name="Par755"/>
      <w:bookmarkEnd w:id="151"/>
      <w:r>
        <w:t xml:space="preserve">&lt;73&gt; В графе </w:t>
      </w:r>
      <w:hyperlink w:anchor="Par630" w:tooltip="22.1.1" w:history="1">
        <w:r>
          <w:rPr>
            <w:color w:val="0000FF"/>
          </w:rPr>
          <w:t>22.1.1</w:t>
        </w:r>
      </w:hyperlink>
      <w:r>
        <w:t xml:space="preserve">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с привлечением денежных средств участников долевого строительства, и которые не введены в эксплуатацию.</w:t>
      </w:r>
    </w:p>
    <w:p w:rsidR="00A87040" w:rsidRDefault="00A87040">
      <w:pPr>
        <w:pStyle w:val="ConsPlusNormal"/>
        <w:ind w:firstLine="540"/>
        <w:jc w:val="both"/>
      </w:pPr>
      <w:bookmarkStart w:id="152" w:name="Par756"/>
      <w:bookmarkEnd w:id="152"/>
      <w:r>
        <w:t xml:space="preserve">&lt;74&gt; В </w:t>
      </w:r>
      <w:hyperlink w:anchor="Par632" w:tooltip="22.1.2" w:history="1">
        <w:r>
          <w:rPr>
            <w:color w:val="0000FF"/>
          </w:rPr>
          <w:t>графе 22.1.2</w:t>
        </w:r>
      </w:hyperlink>
      <w:r>
        <w:t xml:space="preserve">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связанными с застройщиком юридическими лицами (поручителями) с привлечением средств участников долевого строительства и которые не введены в эксплуатацию.</w:t>
      </w:r>
    </w:p>
    <w:p w:rsidR="00A87040" w:rsidRDefault="00A87040">
      <w:pPr>
        <w:pStyle w:val="ConsPlusNormal"/>
        <w:ind w:firstLine="540"/>
        <w:jc w:val="both"/>
      </w:pPr>
      <w:bookmarkStart w:id="153" w:name="Par757"/>
      <w:bookmarkEnd w:id="153"/>
      <w:r>
        <w:t xml:space="preserve">&lt;75&gt; Графы </w:t>
      </w:r>
      <w:hyperlink w:anchor="Par634" w:tooltip="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" w:history="1">
        <w:r>
          <w:rPr>
            <w:color w:val="0000FF"/>
          </w:rPr>
          <w:t>раздела 23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3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A87040" w:rsidRDefault="00A87040">
      <w:pPr>
        <w:pStyle w:val="ConsPlusNormal"/>
        <w:ind w:firstLine="540"/>
        <w:jc w:val="both"/>
      </w:pPr>
      <w:bookmarkStart w:id="154" w:name="Par758"/>
      <w:bookmarkEnd w:id="154"/>
      <w:r>
        <w:t xml:space="preserve">&lt;76&gt; </w:t>
      </w:r>
      <w:hyperlink w:anchor="Par637" w:tooltip="23.1.1" w:history="1">
        <w:r>
          <w:rPr>
            <w:color w:val="0000FF"/>
          </w:rPr>
          <w:t>Графа 23.1.1</w:t>
        </w:r>
      </w:hyperlink>
      <w:r>
        <w:t xml:space="preserve"> заполняется, если в </w:t>
      </w:r>
      <w:hyperlink w:anchor="Par590" w:tooltip="21.1.1" w:history="1">
        <w:r>
          <w:rPr>
            <w:color w:val="0000FF"/>
          </w:rPr>
          <w:t>графе 21.1.1</w:t>
        </w:r>
      </w:hyperlink>
      <w:r>
        <w:t xml:space="preserve"> указано значение "нет". </w:t>
      </w:r>
      <w:hyperlink w:anchor="Par639" w:tooltip="23.1.2" w:history="1">
        <w:r>
          <w:rPr>
            <w:color w:val="0000FF"/>
          </w:rPr>
          <w:t>Графа 23.1.2</w:t>
        </w:r>
      </w:hyperlink>
      <w:r>
        <w:t xml:space="preserve"> заполняется, если в </w:t>
      </w:r>
      <w:hyperlink w:anchor="Par590" w:tooltip="21.1.1" w:history="1">
        <w:r>
          <w:rPr>
            <w:color w:val="0000FF"/>
          </w:rPr>
          <w:t>графе 21.1.1</w:t>
        </w:r>
      </w:hyperlink>
      <w:r>
        <w:t xml:space="preserve"> указано значение "да".</w:t>
      </w:r>
    </w:p>
    <w:p w:rsidR="00A87040" w:rsidRDefault="00A87040">
      <w:pPr>
        <w:pStyle w:val="ConsPlusNormal"/>
        <w:ind w:firstLine="540"/>
        <w:jc w:val="both"/>
      </w:pPr>
      <w:bookmarkStart w:id="155" w:name="Par759"/>
      <w:bookmarkEnd w:id="155"/>
      <w:r>
        <w:t xml:space="preserve">&lt;77&gt; </w:t>
      </w:r>
      <w:hyperlink w:anchor="Par651" w:tooltip="24.1.4" w:history="1">
        <w:r>
          <w:rPr>
            <w:color w:val="0000FF"/>
          </w:rPr>
          <w:t>Графы 24.1.4</w:t>
        </w:r>
      </w:hyperlink>
      <w:r>
        <w:t xml:space="preserve"> - </w:t>
      </w:r>
      <w:hyperlink w:anchor="Par657" w:tooltip="24.1.7" w:history="1">
        <w:r>
          <w:rPr>
            <w:color w:val="0000FF"/>
          </w:rPr>
          <w:t>24.1.7</w:t>
        </w:r>
      </w:hyperlink>
      <w:r>
        <w:t xml:space="preserve"> заполняются в случае, если в </w:t>
      </w:r>
      <w:hyperlink w:anchor="Par645" w:tooltip="24.1.1" w:history="1">
        <w:r>
          <w:rPr>
            <w:color w:val="0000FF"/>
          </w:rPr>
          <w:t>графе 24.1.1</w:t>
        </w:r>
      </w:hyperlink>
      <w:r>
        <w:t xml:space="preserve"> указано значение "да".</w:t>
      </w:r>
    </w:p>
    <w:p w:rsidR="00A87040" w:rsidRDefault="00A87040">
      <w:pPr>
        <w:pStyle w:val="ConsPlusNormal"/>
        <w:ind w:firstLine="540"/>
        <w:jc w:val="both"/>
      </w:pPr>
      <w:bookmarkStart w:id="156" w:name="Par760"/>
      <w:bookmarkEnd w:id="156"/>
      <w:r>
        <w:t xml:space="preserve">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</w:t>
      </w:r>
      <w:hyperlink r:id="rId24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пунктах 8</w:t>
        </w:r>
      </w:hyperlink>
      <w:r>
        <w:t xml:space="preserve"> - </w:t>
      </w:r>
      <w:hyperlink r:id="rId25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10</w:t>
        </w:r>
      </w:hyperlink>
      <w:r>
        <w:t xml:space="preserve"> и </w:t>
      </w:r>
      <w:hyperlink r:id="rId26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<w:r>
          <w:rPr>
            <w:color w:val="0000FF"/>
          </w:rPr>
          <w:t>12 части 1 статьи 18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A87040" w:rsidRDefault="00A87040">
      <w:pPr>
        <w:pStyle w:val="ConsPlusNormal"/>
        <w:ind w:firstLine="540"/>
        <w:jc w:val="both"/>
      </w:pPr>
      <w:bookmarkStart w:id="157" w:name="Par761"/>
      <w:bookmarkEnd w:id="157"/>
      <w:r>
        <w:t>&lt;79&gt; Возможные значения: здание; строение, сооружение, помещение.</w:t>
      </w:r>
    </w:p>
    <w:p w:rsidR="00A87040" w:rsidRDefault="00A87040">
      <w:pPr>
        <w:pStyle w:val="ConsPlusNormal"/>
        <w:jc w:val="both"/>
      </w:pPr>
    </w:p>
    <w:p w:rsidR="00A87040" w:rsidRDefault="00A87040">
      <w:pPr>
        <w:pStyle w:val="ConsPlusNormal"/>
        <w:jc w:val="both"/>
      </w:pPr>
    </w:p>
    <w:p w:rsidR="00A87040" w:rsidRDefault="00A870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7040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579C"/>
    <w:multiLevelType w:val="hybridMultilevel"/>
    <w:tmpl w:val="FAC4D7B4"/>
    <w:lvl w:ilvl="0" w:tplc="B39CE5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5"/>
    <w:rsid w:val="000223DB"/>
    <w:rsid w:val="00081ABF"/>
    <w:rsid w:val="00094F05"/>
    <w:rsid w:val="000D4B19"/>
    <w:rsid w:val="001A290E"/>
    <w:rsid w:val="001C0868"/>
    <w:rsid w:val="001D5BBD"/>
    <w:rsid w:val="00207EB6"/>
    <w:rsid w:val="00242700"/>
    <w:rsid w:val="002668DD"/>
    <w:rsid w:val="002671D1"/>
    <w:rsid w:val="0026790D"/>
    <w:rsid w:val="002F54F4"/>
    <w:rsid w:val="00305089"/>
    <w:rsid w:val="003137EF"/>
    <w:rsid w:val="00323044"/>
    <w:rsid w:val="0034149E"/>
    <w:rsid w:val="00362C15"/>
    <w:rsid w:val="003B1727"/>
    <w:rsid w:val="003C22FE"/>
    <w:rsid w:val="003E5852"/>
    <w:rsid w:val="003F779A"/>
    <w:rsid w:val="00451778"/>
    <w:rsid w:val="0045757D"/>
    <w:rsid w:val="00492099"/>
    <w:rsid w:val="004E0071"/>
    <w:rsid w:val="00555BEC"/>
    <w:rsid w:val="00561CAD"/>
    <w:rsid w:val="00584E1C"/>
    <w:rsid w:val="005B67BE"/>
    <w:rsid w:val="005E30F5"/>
    <w:rsid w:val="00635F44"/>
    <w:rsid w:val="00637A04"/>
    <w:rsid w:val="006B5765"/>
    <w:rsid w:val="006E057D"/>
    <w:rsid w:val="00755363"/>
    <w:rsid w:val="007665F5"/>
    <w:rsid w:val="00785B60"/>
    <w:rsid w:val="007A20B4"/>
    <w:rsid w:val="007A32F8"/>
    <w:rsid w:val="007B28F1"/>
    <w:rsid w:val="007E3BF5"/>
    <w:rsid w:val="007E5360"/>
    <w:rsid w:val="008051C3"/>
    <w:rsid w:val="00865519"/>
    <w:rsid w:val="0087438C"/>
    <w:rsid w:val="008D0834"/>
    <w:rsid w:val="00907F4D"/>
    <w:rsid w:val="00946EBB"/>
    <w:rsid w:val="00950665"/>
    <w:rsid w:val="00950DC7"/>
    <w:rsid w:val="009E6A36"/>
    <w:rsid w:val="009F4D26"/>
    <w:rsid w:val="00A23EC3"/>
    <w:rsid w:val="00A87040"/>
    <w:rsid w:val="00A93887"/>
    <w:rsid w:val="00AC606A"/>
    <w:rsid w:val="00AE4829"/>
    <w:rsid w:val="00B25B86"/>
    <w:rsid w:val="00B62D84"/>
    <w:rsid w:val="00B91BBB"/>
    <w:rsid w:val="00BD2A81"/>
    <w:rsid w:val="00C25CEF"/>
    <w:rsid w:val="00C623DE"/>
    <w:rsid w:val="00CB176A"/>
    <w:rsid w:val="00D171F7"/>
    <w:rsid w:val="00D42BD0"/>
    <w:rsid w:val="00D95773"/>
    <w:rsid w:val="00DA2846"/>
    <w:rsid w:val="00DB39BF"/>
    <w:rsid w:val="00DE3A27"/>
    <w:rsid w:val="00DF007D"/>
    <w:rsid w:val="00DF2D35"/>
    <w:rsid w:val="00DF653F"/>
    <w:rsid w:val="00E36265"/>
    <w:rsid w:val="00E36AFA"/>
    <w:rsid w:val="00E71943"/>
    <w:rsid w:val="00E7776A"/>
    <w:rsid w:val="00E807C1"/>
    <w:rsid w:val="00EA2F84"/>
    <w:rsid w:val="00EA4FB8"/>
    <w:rsid w:val="00EC0B6C"/>
    <w:rsid w:val="00EE5328"/>
    <w:rsid w:val="00F40359"/>
    <w:rsid w:val="00F559DE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50665"/>
  </w:style>
  <w:style w:type="character" w:styleId="a3">
    <w:name w:val="Hyperlink"/>
    <w:basedOn w:val="a0"/>
    <w:uiPriority w:val="99"/>
    <w:semiHidden/>
    <w:unhideWhenUsed/>
    <w:rsid w:val="009506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5"/>
    <w:rPr>
      <w:color w:val="800080"/>
      <w:u w:val="single"/>
    </w:rPr>
  </w:style>
  <w:style w:type="paragraph" w:customStyle="1" w:styleId="xl65">
    <w:name w:val="xl65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950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950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0">
    <w:name w:val="xl70"/>
    <w:basedOn w:val="a"/>
    <w:rsid w:val="00950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0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0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0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0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0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06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06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50665"/>
  </w:style>
  <w:style w:type="paragraph" w:customStyle="1" w:styleId="xl86">
    <w:name w:val="xl86"/>
    <w:basedOn w:val="a"/>
    <w:rsid w:val="009506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06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0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50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0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06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506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066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506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066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06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06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5066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506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950665"/>
  </w:style>
  <w:style w:type="numbering" w:customStyle="1" w:styleId="4">
    <w:name w:val="Нет списка4"/>
    <w:next w:val="a2"/>
    <w:uiPriority w:val="99"/>
    <w:semiHidden/>
    <w:unhideWhenUsed/>
    <w:rsid w:val="00950665"/>
  </w:style>
  <w:style w:type="numbering" w:customStyle="1" w:styleId="5">
    <w:name w:val="Нет списка5"/>
    <w:next w:val="a2"/>
    <w:uiPriority w:val="99"/>
    <w:semiHidden/>
    <w:unhideWhenUsed/>
    <w:rsid w:val="00950665"/>
  </w:style>
  <w:style w:type="numbering" w:customStyle="1" w:styleId="6">
    <w:name w:val="Нет списка6"/>
    <w:next w:val="a2"/>
    <w:uiPriority w:val="99"/>
    <w:semiHidden/>
    <w:unhideWhenUsed/>
    <w:rsid w:val="00950665"/>
  </w:style>
  <w:style w:type="character" w:customStyle="1" w:styleId="10">
    <w:name w:val="Заголовок 1 Знак"/>
    <w:basedOn w:val="a0"/>
    <w:link w:val="1"/>
    <w:uiPriority w:val="9"/>
    <w:rsid w:val="005E3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50665"/>
  </w:style>
  <w:style w:type="character" w:styleId="a3">
    <w:name w:val="Hyperlink"/>
    <w:basedOn w:val="a0"/>
    <w:uiPriority w:val="99"/>
    <w:semiHidden/>
    <w:unhideWhenUsed/>
    <w:rsid w:val="009506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5"/>
    <w:rPr>
      <w:color w:val="800080"/>
      <w:u w:val="single"/>
    </w:rPr>
  </w:style>
  <w:style w:type="paragraph" w:customStyle="1" w:styleId="xl65">
    <w:name w:val="xl65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950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950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0">
    <w:name w:val="xl70"/>
    <w:basedOn w:val="a"/>
    <w:rsid w:val="00950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0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0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06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0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0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06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06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95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50665"/>
  </w:style>
  <w:style w:type="paragraph" w:customStyle="1" w:styleId="xl86">
    <w:name w:val="xl86"/>
    <w:basedOn w:val="a"/>
    <w:rsid w:val="009506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06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0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50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06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066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506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066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506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066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06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06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5066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5066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950665"/>
  </w:style>
  <w:style w:type="numbering" w:customStyle="1" w:styleId="4">
    <w:name w:val="Нет списка4"/>
    <w:next w:val="a2"/>
    <w:uiPriority w:val="99"/>
    <w:semiHidden/>
    <w:unhideWhenUsed/>
    <w:rsid w:val="00950665"/>
  </w:style>
  <w:style w:type="numbering" w:customStyle="1" w:styleId="5">
    <w:name w:val="Нет списка5"/>
    <w:next w:val="a2"/>
    <w:uiPriority w:val="99"/>
    <w:semiHidden/>
    <w:unhideWhenUsed/>
    <w:rsid w:val="00950665"/>
  </w:style>
  <w:style w:type="numbering" w:customStyle="1" w:styleId="6">
    <w:name w:val="Нет списка6"/>
    <w:next w:val="a2"/>
    <w:uiPriority w:val="99"/>
    <w:semiHidden/>
    <w:unhideWhenUsed/>
    <w:rsid w:val="00950665"/>
  </w:style>
  <w:style w:type="character" w:customStyle="1" w:styleId="10">
    <w:name w:val="Заголовок 1 Знак"/>
    <w:basedOn w:val="a0"/>
    <w:link w:val="1"/>
    <w:uiPriority w:val="9"/>
    <w:rsid w:val="005E3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2010491EB6C7944F57CB66F16CE606C1AB6F3219DB8FACA82935A22E4DF44F87BA461C0L1bBM" TargetMode="External"/><Relationship Id="rId13" Type="http://schemas.openxmlformats.org/officeDocument/2006/relationships/hyperlink" Target="consultantplus://offline/ref=11A2010491EB6C7944F57CB66F16CE606C1AB6F3219DB8FACA82935A22E4DF44F87BA462CFL1b7M" TargetMode="External"/><Relationship Id="rId18" Type="http://schemas.openxmlformats.org/officeDocument/2006/relationships/hyperlink" Target="consultantplus://offline/ref=11A2010491EB6C7944F57CB66F16CE606C1AB4F12F92B8FACA82935A22LEb4M" TargetMode="External"/><Relationship Id="rId26" Type="http://schemas.openxmlformats.org/officeDocument/2006/relationships/hyperlink" Target="consultantplus://offline/ref=11A2010491EB6C7944F57CB66F16CE606C1AB6F3219DB8FACA82935A22E4DF44F87BA462CFL1b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A2010491EB6C7944F57CB66F16CE606C1AB6F3219DB8FACA82935A22E4DF44F87BA462C0L1b6M" TargetMode="External"/><Relationship Id="rId7" Type="http://schemas.openxmlformats.org/officeDocument/2006/relationships/hyperlink" Target="consultantplus://offline/ref=11A2010491EB6C7944F57CB66F16CE606C1AB6F3219DB8FACA82935A22E4DF44F87BA461CBL1b9M" TargetMode="External"/><Relationship Id="rId12" Type="http://schemas.openxmlformats.org/officeDocument/2006/relationships/hyperlink" Target="consultantplus://offline/ref=11A2010491EB6C7944F57CB66F16CE606C1AB6F3219DB8FACA82935A22E4DF44F87BA462CFL1b9M" TargetMode="External"/><Relationship Id="rId17" Type="http://schemas.openxmlformats.org/officeDocument/2006/relationships/hyperlink" Target="consultantplus://offline/ref=11A2010491EB6C7944F57CB66F16CE606F1DB0F82099B8FACA82935A22E4DF44F87BA461C91E7AA1LDb3M" TargetMode="External"/><Relationship Id="rId25" Type="http://schemas.openxmlformats.org/officeDocument/2006/relationships/hyperlink" Target="consultantplus://offline/ref=11A2010491EB6C7944F57CB66F16CE606C1AB6F3219DB8FACA82935A22E4DF44F87BA462CFL1b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2010491EB6C7944F57CB66F16CE606C1AB6F3219DB8FACA82935A22E4DF44F87BA462C0L1b6M" TargetMode="External"/><Relationship Id="rId20" Type="http://schemas.openxmlformats.org/officeDocument/2006/relationships/hyperlink" Target="consultantplus://offline/ref=11A2010491EB6C7944F563A36A16CE606F1DBFF42390E5F0C2DB9F58L2b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A2010491EB6C7944F57CB66F16CE606C1AB6F3219DB8FACA82935A22E4DF44F87BA462CFL1bBM" TargetMode="External"/><Relationship Id="rId24" Type="http://schemas.openxmlformats.org/officeDocument/2006/relationships/hyperlink" Target="consultantplus://offline/ref=11A2010491EB6C7944F57CB66F16CE606C1AB6F3219DB8FACA82935A22E4DF44F87BA462CFL1b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A2010491EB6C7944F57CB66F16CE606C1AB6F3219DB8FACA82935A22E4DF44F87BA461C91E7BA4LDbFM" TargetMode="External"/><Relationship Id="rId23" Type="http://schemas.openxmlformats.org/officeDocument/2006/relationships/hyperlink" Target="consultantplus://offline/ref=11A2010491EB6C7944F57CB66F16CE606C1AB6F3219DB8FACA82935A22E4DF44F87BA462C0L1b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1A2010491EB6C7944F57CB66F16CE606C1AB6F3219DB8FACA82935A22E4DF44F87BA462CEL1b7M" TargetMode="External"/><Relationship Id="rId19" Type="http://schemas.openxmlformats.org/officeDocument/2006/relationships/hyperlink" Target="consultantplus://offline/ref=11A2010491EB6C7944F57CB66F16CE606C1ABFF4229BB8FACA82935A22LEb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A2010491EB6C7944F57CB66F16CE606C1AB6F3219DB8FACA82935A22E4DF44F87BA462CEL1b6M" TargetMode="External"/><Relationship Id="rId14" Type="http://schemas.openxmlformats.org/officeDocument/2006/relationships/hyperlink" Target="consultantplus://offline/ref=11A2010491EB6C7944F57CB66F16CE606F12BFF9209EB8FACA82935A22LEb4M" TargetMode="External"/><Relationship Id="rId22" Type="http://schemas.openxmlformats.org/officeDocument/2006/relationships/hyperlink" Target="consultantplus://offline/ref=11A2010491EB6C7944F57CB66F16CE606C1AB6F3219DB8FACA82935A22E4DF44F87BA462C0L1b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867B-3E45-4AD5-9E0A-CCDE356B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41438</Words>
  <Characters>236198</Characters>
  <Application>Microsoft Office Word</Application>
  <DocSecurity>2</DocSecurity>
  <Lines>1968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20.12.2016 N 996/пр"Об утверждении формы проектной декларации"(Зарегистрировано в Минюсте России 30.12.2016 N 45091)</vt:lpstr>
    </vt:vector>
  </TitlesOfParts>
  <Company>КонсультантПлюс Версия 4015.00.08</Company>
  <LinksUpToDate>false</LinksUpToDate>
  <CharactersWithSpaces>277082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20.12.2016 N 996/пр"Об утверждении формы проектной декларации"(Зарегистрировано в Минюсте России 30.12.2016 N 45091)</dc:title>
  <dc:creator>Никульникова Ирина Валерьевна</dc:creator>
  <cp:lastModifiedBy>Тимофеева Наталья Валерьевна</cp:lastModifiedBy>
  <cp:revision>2</cp:revision>
  <dcterms:created xsi:type="dcterms:W3CDTF">2017-07-06T07:44:00Z</dcterms:created>
  <dcterms:modified xsi:type="dcterms:W3CDTF">2017-07-06T07:44:00Z</dcterms:modified>
</cp:coreProperties>
</file>